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666214" w:rsidRDefault="009C5A94" w:rsidP="00561476">
      <w:pPr>
        <w:jc w:val="center"/>
        <w:rPr>
          <w:b/>
          <w:sz w:val="36"/>
          <w:szCs w:val="36"/>
        </w:rPr>
      </w:pPr>
      <w:r w:rsidRPr="00666214">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666214" w:rsidRDefault="00561476" w:rsidP="00561476">
      <w:pPr>
        <w:jc w:val="center"/>
        <w:rPr>
          <w:b/>
          <w:sz w:val="36"/>
          <w:szCs w:val="36"/>
          <w:lang w:val="en-US"/>
        </w:rPr>
      </w:pPr>
    </w:p>
    <w:p w14:paraId="4AA3D8A5" w14:textId="77777777" w:rsidR="000A4DD6" w:rsidRPr="00666214" w:rsidRDefault="000A4DD6" w:rsidP="00561476">
      <w:pPr>
        <w:jc w:val="center"/>
        <w:rPr>
          <w:b/>
          <w:sz w:val="36"/>
          <w:szCs w:val="36"/>
          <w:lang w:val="en-US"/>
        </w:rPr>
      </w:pPr>
    </w:p>
    <w:p w14:paraId="0ABB1680" w14:textId="77777777" w:rsidR="000A4DD6" w:rsidRPr="00666214" w:rsidRDefault="000A4DD6" w:rsidP="00561476">
      <w:pPr>
        <w:jc w:val="center"/>
        <w:rPr>
          <w:b/>
          <w:sz w:val="36"/>
          <w:szCs w:val="36"/>
          <w:lang w:val="en-US"/>
        </w:rPr>
      </w:pPr>
    </w:p>
    <w:p w14:paraId="465AD6D6" w14:textId="77777777" w:rsidR="000A4DD6" w:rsidRPr="00666214" w:rsidRDefault="000A4DD6" w:rsidP="00561476">
      <w:pPr>
        <w:jc w:val="center"/>
        <w:rPr>
          <w:b/>
          <w:sz w:val="36"/>
          <w:szCs w:val="36"/>
          <w:lang w:val="en-US"/>
        </w:rPr>
      </w:pPr>
    </w:p>
    <w:p w14:paraId="25F09B46" w14:textId="77777777" w:rsidR="00561476" w:rsidRPr="00666214" w:rsidRDefault="00561476" w:rsidP="00561476">
      <w:pPr>
        <w:tabs>
          <w:tab w:val="left" w:pos="5204"/>
        </w:tabs>
        <w:jc w:val="left"/>
        <w:rPr>
          <w:b/>
          <w:sz w:val="36"/>
          <w:szCs w:val="36"/>
        </w:rPr>
      </w:pPr>
      <w:r w:rsidRPr="00666214">
        <w:rPr>
          <w:b/>
          <w:sz w:val="36"/>
          <w:szCs w:val="36"/>
        </w:rPr>
        <w:tab/>
      </w:r>
    </w:p>
    <w:p w14:paraId="1A818381" w14:textId="77777777" w:rsidR="00561476" w:rsidRPr="00666214" w:rsidRDefault="00561476" w:rsidP="00561476">
      <w:pPr>
        <w:jc w:val="center"/>
        <w:rPr>
          <w:b/>
          <w:sz w:val="36"/>
          <w:szCs w:val="36"/>
        </w:rPr>
      </w:pPr>
    </w:p>
    <w:p w14:paraId="759EB2BE" w14:textId="77777777" w:rsidR="00561476" w:rsidRPr="00666214" w:rsidRDefault="00CB76D2" w:rsidP="00561476">
      <w:pPr>
        <w:jc w:val="center"/>
        <w:rPr>
          <w:b/>
          <w:sz w:val="48"/>
          <w:szCs w:val="48"/>
        </w:rPr>
      </w:pPr>
      <w:bookmarkStart w:id="0" w:name="_Toc226196784"/>
      <w:bookmarkStart w:id="1" w:name="_Toc226197203"/>
      <w:r w:rsidRPr="00666214">
        <w:rPr>
          <w:b/>
          <w:sz w:val="48"/>
          <w:szCs w:val="48"/>
        </w:rPr>
        <w:t>М</w:t>
      </w:r>
      <w:r w:rsidR="00561476" w:rsidRPr="00666214">
        <w:rPr>
          <w:b/>
          <w:sz w:val="48"/>
          <w:szCs w:val="48"/>
        </w:rPr>
        <w:t>ониторинг СМИ</w:t>
      </w:r>
      <w:bookmarkEnd w:id="0"/>
      <w:bookmarkEnd w:id="1"/>
      <w:r w:rsidR="00561476" w:rsidRPr="00666214">
        <w:rPr>
          <w:b/>
          <w:sz w:val="48"/>
          <w:szCs w:val="48"/>
        </w:rPr>
        <w:t xml:space="preserve"> РФ</w:t>
      </w:r>
    </w:p>
    <w:p w14:paraId="643C1CC8" w14:textId="77777777" w:rsidR="00561476" w:rsidRPr="00666214" w:rsidRDefault="00561476" w:rsidP="00561476">
      <w:pPr>
        <w:jc w:val="center"/>
        <w:rPr>
          <w:b/>
          <w:sz w:val="48"/>
          <w:szCs w:val="48"/>
        </w:rPr>
      </w:pPr>
      <w:bookmarkStart w:id="2" w:name="_Toc226196785"/>
      <w:bookmarkStart w:id="3" w:name="_Toc226197204"/>
      <w:r w:rsidRPr="00666214">
        <w:rPr>
          <w:b/>
          <w:sz w:val="48"/>
          <w:szCs w:val="48"/>
        </w:rPr>
        <w:t>по пенсионной тематике</w:t>
      </w:r>
      <w:bookmarkEnd w:id="2"/>
      <w:bookmarkEnd w:id="3"/>
    </w:p>
    <w:p w14:paraId="712904F0" w14:textId="77777777" w:rsidR="008B6D1B" w:rsidRPr="00666214" w:rsidRDefault="008B6D1B" w:rsidP="00C70A20">
      <w:pPr>
        <w:jc w:val="center"/>
        <w:rPr>
          <w:b/>
          <w:sz w:val="48"/>
          <w:szCs w:val="48"/>
        </w:rPr>
      </w:pPr>
    </w:p>
    <w:p w14:paraId="4DAF54B0" w14:textId="77777777" w:rsidR="007D6FE5" w:rsidRPr="00666214" w:rsidRDefault="007D6FE5" w:rsidP="00C70A20">
      <w:pPr>
        <w:jc w:val="center"/>
        <w:rPr>
          <w:b/>
          <w:sz w:val="36"/>
          <w:szCs w:val="36"/>
        </w:rPr>
      </w:pPr>
      <w:r w:rsidRPr="00666214">
        <w:rPr>
          <w:b/>
          <w:sz w:val="36"/>
          <w:szCs w:val="36"/>
        </w:rPr>
        <w:t xml:space="preserve"> </w:t>
      </w:r>
    </w:p>
    <w:p w14:paraId="5A50B42F" w14:textId="51FEA643" w:rsidR="00C70A20" w:rsidRPr="00666214" w:rsidRDefault="00807100" w:rsidP="00C70A20">
      <w:pPr>
        <w:jc w:val="center"/>
        <w:rPr>
          <w:b/>
          <w:sz w:val="40"/>
          <w:szCs w:val="40"/>
        </w:rPr>
      </w:pPr>
      <w:r w:rsidRPr="00666214">
        <w:rPr>
          <w:b/>
          <w:sz w:val="40"/>
          <w:szCs w:val="40"/>
        </w:rPr>
        <w:t>2</w:t>
      </w:r>
      <w:r w:rsidR="008F7984" w:rsidRPr="00666214">
        <w:rPr>
          <w:b/>
          <w:sz w:val="40"/>
          <w:szCs w:val="40"/>
        </w:rPr>
        <w:t>6</w:t>
      </w:r>
      <w:r w:rsidR="000214CF" w:rsidRPr="00666214">
        <w:rPr>
          <w:b/>
          <w:sz w:val="40"/>
          <w:szCs w:val="40"/>
        </w:rPr>
        <w:t>.</w:t>
      </w:r>
      <w:r w:rsidR="00A646EC" w:rsidRPr="00666214">
        <w:rPr>
          <w:b/>
          <w:sz w:val="40"/>
          <w:szCs w:val="40"/>
        </w:rPr>
        <w:t>0</w:t>
      </w:r>
      <w:r w:rsidR="00E72EF8" w:rsidRPr="00666214">
        <w:rPr>
          <w:b/>
          <w:sz w:val="40"/>
          <w:szCs w:val="40"/>
        </w:rPr>
        <w:t>6</w:t>
      </w:r>
      <w:r w:rsidR="00A646EC" w:rsidRPr="00666214">
        <w:rPr>
          <w:b/>
          <w:sz w:val="40"/>
          <w:szCs w:val="40"/>
        </w:rPr>
        <w:t>.</w:t>
      </w:r>
      <w:r w:rsidR="007D6FE5" w:rsidRPr="00666214">
        <w:rPr>
          <w:b/>
          <w:sz w:val="40"/>
          <w:szCs w:val="40"/>
        </w:rPr>
        <w:t>20</w:t>
      </w:r>
      <w:r w:rsidR="00EB57E7" w:rsidRPr="00666214">
        <w:rPr>
          <w:b/>
          <w:sz w:val="40"/>
          <w:szCs w:val="40"/>
        </w:rPr>
        <w:t>2</w:t>
      </w:r>
      <w:r w:rsidR="00A646EC" w:rsidRPr="00666214">
        <w:rPr>
          <w:b/>
          <w:sz w:val="40"/>
          <w:szCs w:val="40"/>
        </w:rPr>
        <w:t>6</w:t>
      </w:r>
      <w:r w:rsidR="00C70A20" w:rsidRPr="00666214">
        <w:rPr>
          <w:b/>
          <w:sz w:val="40"/>
          <w:szCs w:val="40"/>
        </w:rPr>
        <w:t xml:space="preserve"> г</w:t>
      </w:r>
      <w:r w:rsidR="007D6FE5" w:rsidRPr="00666214">
        <w:rPr>
          <w:b/>
          <w:sz w:val="40"/>
          <w:szCs w:val="40"/>
        </w:rPr>
        <w:t>.</w:t>
      </w:r>
    </w:p>
    <w:p w14:paraId="651D5D84" w14:textId="77777777" w:rsidR="007D6FE5" w:rsidRPr="00666214" w:rsidRDefault="007D6FE5" w:rsidP="000C1A46">
      <w:pPr>
        <w:jc w:val="center"/>
        <w:rPr>
          <w:b/>
          <w:sz w:val="40"/>
          <w:szCs w:val="40"/>
        </w:rPr>
      </w:pPr>
    </w:p>
    <w:p w14:paraId="3299871E" w14:textId="77777777" w:rsidR="00C16C6D" w:rsidRPr="00666214" w:rsidRDefault="00C16C6D" w:rsidP="000C1A46">
      <w:pPr>
        <w:jc w:val="center"/>
        <w:rPr>
          <w:b/>
          <w:sz w:val="40"/>
          <w:szCs w:val="40"/>
        </w:rPr>
      </w:pPr>
    </w:p>
    <w:p w14:paraId="46E14E88" w14:textId="77777777" w:rsidR="00C70A20" w:rsidRPr="00666214" w:rsidRDefault="00C70A20" w:rsidP="000C1A46">
      <w:pPr>
        <w:jc w:val="center"/>
        <w:rPr>
          <w:b/>
          <w:sz w:val="40"/>
          <w:szCs w:val="40"/>
        </w:rPr>
      </w:pPr>
    </w:p>
    <w:p w14:paraId="4C8E9FEE" w14:textId="77777777" w:rsidR="00C70A20" w:rsidRPr="00666214" w:rsidRDefault="00C70A20" w:rsidP="000C1A46">
      <w:pPr>
        <w:jc w:val="center"/>
      </w:pPr>
    </w:p>
    <w:p w14:paraId="169A5637" w14:textId="77777777" w:rsidR="00CB76D2" w:rsidRPr="00666214" w:rsidRDefault="00CB76D2" w:rsidP="000C1A46">
      <w:pPr>
        <w:jc w:val="center"/>
        <w:rPr>
          <w:b/>
          <w:sz w:val="40"/>
          <w:szCs w:val="40"/>
        </w:rPr>
      </w:pPr>
    </w:p>
    <w:p w14:paraId="39EA2CE9" w14:textId="77777777" w:rsidR="009D66A1" w:rsidRPr="00666214" w:rsidRDefault="009B23FE" w:rsidP="009B23FE">
      <w:pPr>
        <w:pStyle w:val="10"/>
        <w:jc w:val="center"/>
      </w:pPr>
      <w:r w:rsidRPr="00666214">
        <w:br w:type="page"/>
      </w:r>
      <w:bookmarkStart w:id="4" w:name="_Toc396864626"/>
      <w:bookmarkStart w:id="5" w:name="_Toc233355600"/>
      <w:r w:rsidR="009D79CC" w:rsidRPr="00666214">
        <w:lastRenderedPageBreak/>
        <w:t>Те</w:t>
      </w:r>
      <w:r w:rsidR="009D66A1" w:rsidRPr="00666214">
        <w:t>мы</w:t>
      </w:r>
      <w:r w:rsidR="009D66A1" w:rsidRPr="00666214">
        <w:rPr>
          <w:rFonts w:ascii="Arial Rounded MT Bold" w:hAnsi="Arial Rounded MT Bold"/>
        </w:rPr>
        <w:t xml:space="preserve"> </w:t>
      </w:r>
      <w:r w:rsidR="009D66A1" w:rsidRPr="00666214">
        <w:t>дня</w:t>
      </w:r>
      <w:bookmarkEnd w:id="4"/>
      <w:bookmarkEnd w:id="5"/>
    </w:p>
    <w:p w14:paraId="67C9B192" w14:textId="24377AC3" w:rsidR="00A1463C" w:rsidRDefault="0038584C" w:rsidP="00676D5F">
      <w:pPr>
        <w:numPr>
          <w:ilvl w:val="0"/>
          <w:numId w:val="25"/>
        </w:numPr>
        <w:rPr>
          <w:i/>
        </w:rPr>
      </w:pPr>
      <w:r w:rsidRPr="00666214">
        <w:rPr>
          <w:i/>
        </w:rPr>
        <w:t>В прошлом 2025 году россияне потеряли 2,7 млрд рублей инвестиционного дохода из-за досрочной смены пенсионного фонда, сообщили РБК в пресс-службе Банка России. Причиной стала рекордная за семь лет активность переходных кампаний. По данным Социального фонда России, в первом квартале 2026 года накопления в новую организацию перевели 606,3 тысяч человек, большинство из которых подали заявления еще в 2025-м. Объем перемещенных средств регулятор оценивает примерно в 119 млрд рублей</w:t>
      </w:r>
      <w:r w:rsidR="00FB2E44" w:rsidRPr="00666214">
        <w:rPr>
          <w:i/>
        </w:rPr>
        <w:t>. Главным драйвером переходов стала программа долгосрочных сбережений, запущенная в 2024 году,</w:t>
      </w:r>
      <w:r w:rsidRPr="00666214">
        <w:rPr>
          <w:i/>
        </w:rPr>
        <w:t xml:space="preserve"> </w:t>
      </w:r>
      <w:hyperlink w:anchor="ф1" w:history="1">
        <w:r w:rsidRPr="00666214">
          <w:rPr>
            <w:rStyle w:val="a3"/>
            <w:i/>
          </w:rPr>
          <w:t>передает Frank Media</w:t>
        </w:r>
      </w:hyperlink>
    </w:p>
    <w:p w14:paraId="579D5225" w14:textId="16FBCF2C" w:rsidR="008831A4" w:rsidRDefault="008831A4" w:rsidP="00676D5F">
      <w:pPr>
        <w:numPr>
          <w:ilvl w:val="0"/>
          <w:numId w:val="25"/>
        </w:numPr>
        <w:rPr>
          <w:i/>
        </w:rPr>
      </w:pPr>
      <w:r w:rsidRPr="008831A4">
        <w:rPr>
          <w:i/>
        </w:rPr>
        <w:t>Количество клиентов НПФ ВТБ, которые во II полугодии получат на свои счета софинансирование от государства по программе долгосрочных сбережений (ПДС) за 2025 год, увеличилось на 60% до 1 млн. Об этом говорится в сообщении ВТБ. Объем господдержки, который будет им перечислен, вырос на 73.5% по сравнению с прошлым годом и составит 27 млрд руб. С начала года более 300 тыс. человек заключили договоры по ПДС с НПФ ВТБ</w:t>
      </w:r>
      <w:r w:rsidR="00946F9F">
        <w:rPr>
          <w:i/>
        </w:rPr>
        <w:t xml:space="preserve">, </w:t>
      </w:r>
      <w:hyperlink w:anchor="ф2" w:history="1">
        <w:r w:rsidR="00946F9F" w:rsidRPr="00946F9F">
          <w:rPr>
            <w:rStyle w:val="a3"/>
            <w:i/>
          </w:rPr>
          <w:t>сообщает AK&amp;M</w:t>
        </w:r>
      </w:hyperlink>
    </w:p>
    <w:p w14:paraId="2E44C0EB" w14:textId="0773757E" w:rsidR="00D574DC" w:rsidRPr="00570F8C" w:rsidRDefault="00946F9F" w:rsidP="00570F8C">
      <w:pPr>
        <w:numPr>
          <w:ilvl w:val="0"/>
          <w:numId w:val="25"/>
        </w:numPr>
        <w:rPr>
          <w:i/>
        </w:rPr>
      </w:pPr>
      <w:r w:rsidRPr="00946F9F">
        <w:rPr>
          <w:i/>
        </w:rPr>
        <w:t xml:space="preserve">Минфин РФ комплексно изучит предложения негосударственных пенсионных фондов (НПФ) по совершенствованию программы долгосрочных сбережений (ПДС) - в частности, необходимо подробно проанализировать возможность перевода материнского капитала в ПДС из-за социальной чувствительности этой темы. </w:t>
      </w:r>
      <w:hyperlink w:anchor="ф3" w:history="1">
        <w:r w:rsidRPr="00946F9F">
          <w:rPr>
            <w:rStyle w:val="a3"/>
            <w:i/>
          </w:rPr>
          <w:t>Об этом ТАСС сообщил</w:t>
        </w:r>
      </w:hyperlink>
      <w:r w:rsidRPr="00946F9F">
        <w:rPr>
          <w:i/>
        </w:rPr>
        <w:t xml:space="preserve"> заместитель министра финансов РФ Иван Чебесков</w:t>
      </w:r>
      <w:bookmarkStart w:id="6" w:name="_GoBack"/>
      <w:bookmarkEnd w:id="6"/>
    </w:p>
    <w:p w14:paraId="49AD596B" w14:textId="11D280D7" w:rsidR="001A3B2D" w:rsidRPr="00666214" w:rsidRDefault="0098253D" w:rsidP="00676D5F">
      <w:pPr>
        <w:numPr>
          <w:ilvl w:val="0"/>
          <w:numId w:val="25"/>
        </w:numPr>
        <w:rPr>
          <w:i/>
        </w:rPr>
      </w:pPr>
      <w:r w:rsidRPr="00666214">
        <w:rPr>
          <w:i/>
        </w:rPr>
        <w:t xml:space="preserve">Российские власти продолжают обсуждать перевод пенсионных накоплений граждан в Программу долгосрочных сбережений (ПДС). Речь идет о накопительной части пенсии, которая после введения моратория в 2014 году осталась в прежней системе и сейчас управляется ВЭБ.РФ. Эксперт по социальному и пенсионному законодательству Владимир Белов пояснил, что новая схема должна объединить старую накопительную модель и действующую программу ПДС в единую правовую конструкцию, </w:t>
      </w:r>
      <w:hyperlink w:anchor="ф4" w:history="1">
        <w:r w:rsidRPr="00666214">
          <w:rPr>
            <w:rStyle w:val="a3"/>
            <w:i/>
          </w:rPr>
          <w:t xml:space="preserve">передают </w:t>
        </w:r>
        <w:r w:rsidR="009605F3">
          <w:rPr>
            <w:rStyle w:val="a3"/>
            <w:i/>
          </w:rPr>
          <w:t>«</w:t>
        </w:r>
        <w:r w:rsidRPr="00666214">
          <w:rPr>
            <w:rStyle w:val="a3"/>
            <w:i/>
          </w:rPr>
          <w:t>Пруфы.рф</w:t>
        </w:r>
        <w:r w:rsidR="009605F3">
          <w:rPr>
            <w:rStyle w:val="a3"/>
            <w:i/>
          </w:rPr>
          <w:t>»</w:t>
        </w:r>
      </w:hyperlink>
    </w:p>
    <w:p w14:paraId="0987F47B" w14:textId="040907FE" w:rsidR="0098253D" w:rsidRPr="00666214" w:rsidRDefault="0098253D" w:rsidP="00676D5F">
      <w:pPr>
        <w:numPr>
          <w:ilvl w:val="0"/>
          <w:numId w:val="25"/>
        </w:numPr>
        <w:rPr>
          <w:i/>
        </w:rPr>
      </w:pPr>
      <w:r w:rsidRPr="00666214">
        <w:rPr>
          <w:i/>
        </w:rPr>
        <w:t xml:space="preserve">Систему пенсий в России ожидает новая реформа. Пенсионные накопления граждан могут автоматически перевести в программу долгосрочных сбережений (ПДС) в негосударственных пенсионных фондах (НПФ). </w:t>
      </w:r>
      <w:hyperlink w:anchor="ф5" w:history="1">
        <w:r w:rsidRPr="00666214">
          <w:rPr>
            <w:rStyle w:val="a3"/>
            <w:i/>
          </w:rPr>
          <w:t>Эксперты объяснили ИА PrimaMedia</w:t>
        </w:r>
      </w:hyperlink>
      <w:r w:rsidRPr="00666214">
        <w:rPr>
          <w:i/>
        </w:rPr>
        <w:t>, как это решение повлияет на граждан</w:t>
      </w:r>
    </w:p>
    <w:p w14:paraId="264B6D78" w14:textId="63B85CE0" w:rsidR="0098253D" w:rsidRPr="00666214" w:rsidRDefault="0098253D" w:rsidP="00676D5F">
      <w:pPr>
        <w:numPr>
          <w:ilvl w:val="0"/>
          <w:numId w:val="25"/>
        </w:numPr>
        <w:rPr>
          <w:i/>
        </w:rPr>
      </w:pPr>
      <w:r w:rsidRPr="00666214">
        <w:rPr>
          <w:i/>
        </w:rPr>
        <w:t>Российские власти рассматривают очередной вариант расширения способов использования материнского капитала. На этот раз речь идет о возможности перечислять средства сертификата в Программу долгосрочных сбережений, то есть фактически — откладывать их на будущее с перспективой получить доход спустя много лет. Инициатива получила предварительное одобрение со стороны Министерства финансов, Министерства экономического развития и Банка России, о чем рассказал президент НАПФ</w:t>
      </w:r>
      <w:r w:rsidR="00AE32D4" w:rsidRPr="00666214">
        <w:rPr>
          <w:i/>
        </w:rPr>
        <w:t xml:space="preserve"> </w:t>
      </w:r>
      <w:r w:rsidRPr="00666214">
        <w:rPr>
          <w:i/>
        </w:rPr>
        <w:t xml:space="preserve">Сергей Беляков, </w:t>
      </w:r>
      <w:hyperlink w:anchor="ф6" w:history="1">
        <w:r w:rsidRPr="00666214">
          <w:rPr>
            <w:rStyle w:val="a3"/>
            <w:i/>
          </w:rPr>
          <w:t>сообщает Sibkray.ru</w:t>
        </w:r>
      </w:hyperlink>
    </w:p>
    <w:p w14:paraId="1CC64B44" w14:textId="103D5030" w:rsidR="00132FA4" w:rsidRPr="00666214" w:rsidRDefault="00132FA4" w:rsidP="00676D5F">
      <w:pPr>
        <w:numPr>
          <w:ilvl w:val="0"/>
          <w:numId w:val="25"/>
        </w:numPr>
        <w:rPr>
          <w:i/>
        </w:rPr>
      </w:pPr>
      <w:r w:rsidRPr="00666214">
        <w:rPr>
          <w:i/>
        </w:rPr>
        <w:t xml:space="preserve">У некоторых пенсионеров июльская выплата окажется заметно выше обычной. Речь не об индексации для всех - прибавку получат те, у кого в июне появилось конкретное основание для перерасчёта. В некоторых случаях пенсия вырастет почти на 11 000 рублей, </w:t>
      </w:r>
      <w:hyperlink w:anchor="ф7" w:history="1">
        <w:r w:rsidRPr="00666214">
          <w:rPr>
            <w:rStyle w:val="a3"/>
            <w:i/>
          </w:rPr>
          <w:t xml:space="preserve">пишет </w:t>
        </w:r>
        <w:r w:rsidR="009605F3">
          <w:rPr>
            <w:rStyle w:val="a3"/>
            <w:i/>
          </w:rPr>
          <w:t>«</w:t>
        </w:r>
        <w:r w:rsidRPr="00666214">
          <w:rPr>
            <w:rStyle w:val="a3"/>
            <w:i/>
          </w:rPr>
          <w:t>Выберу.ру</w:t>
        </w:r>
        <w:r w:rsidR="009605F3">
          <w:rPr>
            <w:rStyle w:val="a3"/>
            <w:i/>
          </w:rPr>
          <w:t>»</w:t>
        </w:r>
      </w:hyperlink>
    </w:p>
    <w:p w14:paraId="161FE9FE" w14:textId="77777777" w:rsidR="00940029" w:rsidRPr="00666214" w:rsidRDefault="009D79CC" w:rsidP="00940029">
      <w:pPr>
        <w:pStyle w:val="10"/>
        <w:jc w:val="center"/>
      </w:pPr>
      <w:bookmarkStart w:id="7" w:name="_Toc173015209"/>
      <w:bookmarkStart w:id="8" w:name="_Toc233355601"/>
      <w:r w:rsidRPr="00666214">
        <w:lastRenderedPageBreak/>
        <w:t>Ци</w:t>
      </w:r>
      <w:r w:rsidR="00940029" w:rsidRPr="00666214">
        <w:t>таты дня</w:t>
      </w:r>
      <w:bookmarkEnd w:id="7"/>
      <w:bookmarkEnd w:id="8"/>
    </w:p>
    <w:p w14:paraId="73DCF8CB" w14:textId="10F9CDAF" w:rsidR="000E645C" w:rsidRDefault="000E645C" w:rsidP="003B3BAA">
      <w:pPr>
        <w:numPr>
          <w:ilvl w:val="0"/>
          <w:numId w:val="27"/>
        </w:numPr>
        <w:rPr>
          <w:i/>
        </w:rPr>
      </w:pPr>
      <w:r w:rsidRPr="000E645C">
        <w:rPr>
          <w:i/>
        </w:rPr>
        <w:t>Иван Чебесков</w:t>
      </w:r>
      <w:r>
        <w:rPr>
          <w:i/>
        </w:rPr>
        <w:t>,</w:t>
      </w:r>
      <w:r w:rsidRPr="000E645C">
        <w:rPr>
          <w:i/>
        </w:rPr>
        <w:t xml:space="preserve"> заместитель министра финансов РФ</w:t>
      </w:r>
      <w:r>
        <w:rPr>
          <w:i/>
        </w:rPr>
        <w:t>:</w:t>
      </w:r>
      <w:r w:rsidRPr="000E645C">
        <w:rPr>
          <w:i/>
        </w:rPr>
        <w:t xml:space="preserve"> </w:t>
      </w:r>
      <w:r w:rsidR="009605F3">
        <w:rPr>
          <w:i/>
        </w:rPr>
        <w:t>«</w:t>
      </w:r>
      <w:r w:rsidRPr="000E645C">
        <w:rPr>
          <w:i/>
        </w:rPr>
        <w:t>Наша политика и была на это направлена, были приняты соответствующие стимулирующие налоговые меры для того, чтобы работодателям было выгодно софинансировать программу долгосрочных сбережений, когда в программу вкладывается их сотрудник. И мы рассчитываем, что, конечно, программа будет использоваться как некая система дополнительной долгосрочной мотивации для сотрудников</w:t>
      </w:r>
      <w:r w:rsidR="009605F3">
        <w:rPr>
          <w:i/>
        </w:rPr>
        <w:t>»</w:t>
      </w:r>
    </w:p>
    <w:p w14:paraId="616085AB" w14:textId="054FDD24" w:rsidR="00676D5F" w:rsidRDefault="00AE32D4" w:rsidP="003B3BAA">
      <w:pPr>
        <w:numPr>
          <w:ilvl w:val="0"/>
          <w:numId w:val="27"/>
        </w:numPr>
        <w:rPr>
          <w:i/>
        </w:rPr>
      </w:pPr>
      <w:r w:rsidRPr="00666214">
        <w:rPr>
          <w:i/>
        </w:rPr>
        <w:t xml:space="preserve">Андрей Осипов, генеральный директор НПФ ВТБ: </w:t>
      </w:r>
      <w:r w:rsidR="009605F3">
        <w:rPr>
          <w:i/>
        </w:rPr>
        <w:t>«</w:t>
      </w:r>
      <w:r w:rsidRPr="00666214">
        <w:rPr>
          <w:i/>
        </w:rPr>
        <w:t>Это уже второй транш софинансирования по программе [долгосрочных сбережений], и в этом году господдержку до 36 тысяч рублей получат на 60% больше наших клиентов, чем в прошлом году. Люди поверили в ПДС и активно подключаются и пополняют счета – средний чек долгосрочных сбережений сегодня составляет 86,7 тысяч рублей, за год он вырос на 20%</w:t>
      </w:r>
      <w:r w:rsidR="009605F3">
        <w:rPr>
          <w:i/>
        </w:rPr>
        <w:t>»</w:t>
      </w:r>
    </w:p>
    <w:p w14:paraId="1FE8141D" w14:textId="4BD3812F" w:rsidR="007B0BB1" w:rsidRPr="00666214" w:rsidRDefault="007B0BB1" w:rsidP="003B3BAA">
      <w:pPr>
        <w:numPr>
          <w:ilvl w:val="0"/>
          <w:numId w:val="27"/>
        </w:numPr>
        <w:rPr>
          <w:i/>
        </w:rPr>
      </w:pPr>
      <w:r w:rsidRPr="007B0BB1">
        <w:rPr>
          <w:i/>
        </w:rPr>
        <w:t>Алексей Юртаев</w:t>
      </w:r>
      <w:r>
        <w:rPr>
          <w:i/>
        </w:rPr>
        <w:t>,</w:t>
      </w:r>
      <w:r w:rsidRPr="007B0BB1">
        <w:rPr>
          <w:i/>
        </w:rPr>
        <w:t xml:space="preserve"> министр экономики Краснодарского кра</w:t>
      </w:r>
      <w:r>
        <w:rPr>
          <w:i/>
        </w:rPr>
        <w:t>я:</w:t>
      </w:r>
      <w:r w:rsidRPr="007B0BB1">
        <w:rPr>
          <w:i/>
        </w:rPr>
        <w:t xml:space="preserve"> </w:t>
      </w:r>
      <w:r w:rsidR="009605F3">
        <w:rPr>
          <w:i/>
        </w:rPr>
        <w:t>«</w:t>
      </w:r>
      <w:r w:rsidRPr="007B0BB1">
        <w:rPr>
          <w:i/>
        </w:rPr>
        <w:t>Банковские вклады традиционно остаются одним из самых популярных инструментов для сбережения средств, и их динамика напрямую зависит от уровня ключевой ставки. Однако в текущей ситуации Программа долгосрочных сбережений выглядит гораздо выигрышнее. Во‑первых, она предлагает уникальные стимулы: помимо инвестиционного дохода, государство софинансирует взносы до 36 тысяч рублей в год и предоставляет налоговые вычеты. Это делает ПДС более привлекательной альтернативой вкладам, реальная доходность которых с учетом инфляции снижается</w:t>
      </w:r>
      <w:r w:rsidR="009605F3">
        <w:rPr>
          <w:i/>
        </w:rPr>
        <w:t>»</w:t>
      </w:r>
    </w:p>
    <w:p w14:paraId="5E36359E" w14:textId="77777777" w:rsidR="00A0290C" w:rsidRPr="00666214" w:rsidRDefault="00A0290C" w:rsidP="009D66A1">
      <w:pPr>
        <w:pStyle w:val="a9"/>
        <w:rPr>
          <w:u w:val="single"/>
        </w:rPr>
      </w:pPr>
      <w:bookmarkStart w:id="9" w:name="_Toc246216357"/>
      <w:bookmarkStart w:id="10" w:name="_Toc246297404"/>
      <w:bookmarkStart w:id="11" w:name="_Toc246216257"/>
      <w:bookmarkStart w:id="12" w:name="_Toc226038294"/>
      <w:bookmarkStart w:id="13" w:name="_Toc245698447"/>
      <w:bookmarkStart w:id="14" w:name="_Toc245783070"/>
      <w:bookmarkStart w:id="15" w:name="_Toc245869107"/>
      <w:bookmarkStart w:id="16" w:name="_Toc246129443"/>
      <w:r w:rsidRPr="00666214">
        <w:rPr>
          <w:u w:val="single"/>
        </w:rPr>
        <w:lastRenderedPageBreak/>
        <w:t>ОГЛАВЛЕНИЕ</w:t>
      </w:r>
    </w:p>
    <w:p w14:paraId="459F4390" w14:textId="7725CD9A" w:rsidR="007670B5" w:rsidRDefault="0016758D">
      <w:pPr>
        <w:pStyle w:val="12"/>
        <w:tabs>
          <w:tab w:val="right" w:leader="dot" w:pos="9061"/>
        </w:tabs>
        <w:rPr>
          <w:rFonts w:asciiTheme="minorHAnsi" w:eastAsiaTheme="minorEastAsia" w:hAnsiTheme="minorHAnsi" w:cstheme="minorBidi"/>
          <w:b w:val="0"/>
          <w:noProof/>
          <w:sz w:val="22"/>
          <w:szCs w:val="22"/>
        </w:rPr>
      </w:pPr>
      <w:r w:rsidRPr="00666214">
        <w:rPr>
          <w:caps/>
        </w:rPr>
        <w:fldChar w:fldCharType="begin"/>
      </w:r>
      <w:r w:rsidR="00310633" w:rsidRPr="00666214">
        <w:rPr>
          <w:caps/>
        </w:rPr>
        <w:instrText xml:space="preserve"> TOC \o "1-5" \h \z \u </w:instrText>
      </w:r>
      <w:r w:rsidRPr="00666214">
        <w:rPr>
          <w:caps/>
        </w:rPr>
        <w:fldChar w:fldCharType="separate"/>
      </w:r>
      <w:hyperlink w:anchor="_Toc233355600" w:history="1">
        <w:r w:rsidR="007670B5" w:rsidRPr="00A83858">
          <w:rPr>
            <w:rStyle w:val="a3"/>
            <w:noProof/>
          </w:rPr>
          <w:t>Темы</w:t>
        </w:r>
        <w:r w:rsidR="007670B5" w:rsidRPr="00A83858">
          <w:rPr>
            <w:rStyle w:val="a3"/>
            <w:rFonts w:ascii="Arial Rounded MT Bold" w:hAnsi="Arial Rounded MT Bold"/>
            <w:noProof/>
          </w:rPr>
          <w:t xml:space="preserve"> </w:t>
        </w:r>
        <w:r w:rsidR="007670B5" w:rsidRPr="00A83858">
          <w:rPr>
            <w:rStyle w:val="a3"/>
            <w:noProof/>
          </w:rPr>
          <w:t>дня</w:t>
        </w:r>
        <w:r w:rsidR="007670B5">
          <w:rPr>
            <w:noProof/>
            <w:webHidden/>
          </w:rPr>
          <w:tab/>
        </w:r>
        <w:r w:rsidR="007670B5">
          <w:rPr>
            <w:noProof/>
            <w:webHidden/>
          </w:rPr>
          <w:fldChar w:fldCharType="begin"/>
        </w:r>
        <w:r w:rsidR="007670B5">
          <w:rPr>
            <w:noProof/>
            <w:webHidden/>
          </w:rPr>
          <w:instrText xml:space="preserve"> PAGEREF _Toc233355600 \h </w:instrText>
        </w:r>
        <w:r w:rsidR="007670B5">
          <w:rPr>
            <w:noProof/>
            <w:webHidden/>
          </w:rPr>
        </w:r>
        <w:r w:rsidR="007670B5">
          <w:rPr>
            <w:noProof/>
            <w:webHidden/>
          </w:rPr>
          <w:fldChar w:fldCharType="separate"/>
        </w:r>
        <w:r w:rsidR="00BB19F5">
          <w:rPr>
            <w:noProof/>
            <w:webHidden/>
          </w:rPr>
          <w:t>2</w:t>
        </w:r>
        <w:r w:rsidR="007670B5">
          <w:rPr>
            <w:noProof/>
            <w:webHidden/>
          </w:rPr>
          <w:fldChar w:fldCharType="end"/>
        </w:r>
      </w:hyperlink>
    </w:p>
    <w:p w14:paraId="09EFB39F" w14:textId="23C5CC07" w:rsidR="007670B5" w:rsidRDefault="007670B5">
      <w:pPr>
        <w:pStyle w:val="12"/>
        <w:tabs>
          <w:tab w:val="right" w:leader="dot" w:pos="9061"/>
        </w:tabs>
        <w:rPr>
          <w:rFonts w:asciiTheme="minorHAnsi" w:eastAsiaTheme="minorEastAsia" w:hAnsiTheme="minorHAnsi" w:cstheme="minorBidi"/>
          <w:b w:val="0"/>
          <w:noProof/>
          <w:sz w:val="22"/>
          <w:szCs w:val="22"/>
        </w:rPr>
      </w:pPr>
      <w:hyperlink w:anchor="_Toc233355601" w:history="1">
        <w:r w:rsidRPr="00A83858">
          <w:rPr>
            <w:rStyle w:val="a3"/>
            <w:noProof/>
          </w:rPr>
          <w:t>Цитаты дня</w:t>
        </w:r>
        <w:r>
          <w:rPr>
            <w:noProof/>
            <w:webHidden/>
          </w:rPr>
          <w:tab/>
        </w:r>
        <w:r>
          <w:rPr>
            <w:noProof/>
            <w:webHidden/>
          </w:rPr>
          <w:fldChar w:fldCharType="begin"/>
        </w:r>
        <w:r>
          <w:rPr>
            <w:noProof/>
            <w:webHidden/>
          </w:rPr>
          <w:instrText xml:space="preserve"> PAGEREF _Toc233355601 \h </w:instrText>
        </w:r>
        <w:r>
          <w:rPr>
            <w:noProof/>
            <w:webHidden/>
          </w:rPr>
        </w:r>
        <w:r>
          <w:rPr>
            <w:noProof/>
            <w:webHidden/>
          </w:rPr>
          <w:fldChar w:fldCharType="separate"/>
        </w:r>
        <w:r w:rsidR="00BB19F5">
          <w:rPr>
            <w:noProof/>
            <w:webHidden/>
          </w:rPr>
          <w:t>3</w:t>
        </w:r>
        <w:r>
          <w:rPr>
            <w:noProof/>
            <w:webHidden/>
          </w:rPr>
          <w:fldChar w:fldCharType="end"/>
        </w:r>
      </w:hyperlink>
    </w:p>
    <w:p w14:paraId="4BCA991A" w14:textId="50CAE00F" w:rsidR="007670B5" w:rsidRDefault="007670B5">
      <w:pPr>
        <w:pStyle w:val="12"/>
        <w:tabs>
          <w:tab w:val="right" w:leader="dot" w:pos="9061"/>
        </w:tabs>
        <w:rPr>
          <w:rFonts w:asciiTheme="minorHAnsi" w:eastAsiaTheme="minorEastAsia" w:hAnsiTheme="minorHAnsi" w:cstheme="minorBidi"/>
          <w:b w:val="0"/>
          <w:noProof/>
          <w:sz w:val="22"/>
          <w:szCs w:val="22"/>
        </w:rPr>
      </w:pPr>
      <w:hyperlink w:anchor="_Toc233355602" w:history="1">
        <w:r w:rsidRPr="00A83858">
          <w:rPr>
            <w:rStyle w:val="a3"/>
            <w:noProof/>
          </w:rPr>
          <w:t>НОВОСТИ ПЕНСИОННОЙ ОТРАСЛИ</w:t>
        </w:r>
        <w:r>
          <w:rPr>
            <w:noProof/>
            <w:webHidden/>
          </w:rPr>
          <w:tab/>
        </w:r>
        <w:r>
          <w:rPr>
            <w:noProof/>
            <w:webHidden/>
          </w:rPr>
          <w:fldChar w:fldCharType="begin"/>
        </w:r>
        <w:r>
          <w:rPr>
            <w:noProof/>
            <w:webHidden/>
          </w:rPr>
          <w:instrText xml:space="preserve"> PAGEREF _Toc233355602 \h </w:instrText>
        </w:r>
        <w:r>
          <w:rPr>
            <w:noProof/>
            <w:webHidden/>
          </w:rPr>
        </w:r>
        <w:r>
          <w:rPr>
            <w:noProof/>
            <w:webHidden/>
          </w:rPr>
          <w:fldChar w:fldCharType="separate"/>
        </w:r>
        <w:r w:rsidR="00BB19F5">
          <w:rPr>
            <w:noProof/>
            <w:webHidden/>
          </w:rPr>
          <w:t>14</w:t>
        </w:r>
        <w:r>
          <w:rPr>
            <w:noProof/>
            <w:webHidden/>
          </w:rPr>
          <w:fldChar w:fldCharType="end"/>
        </w:r>
      </w:hyperlink>
    </w:p>
    <w:p w14:paraId="36605915" w14:textId="03C01FE3" w:rsidR="007670B5" w:rsidRDefault="007670B5">
      <w:pPr>
        <w:pStyle w:val="12"/>
        <w:tabs>
          <w:tab w:val="right" w:leader="dot" w:pos="9061"/>
        </w:tabs>
        <w:rPr>
          <w:rFonts w:asciiTheme="minorHAnsi" w:eastAsiaTheme="minorEastAsia" w:hAnsiTheme="minorHAnsi" w:cstheme="minorBidi"/>
          <w:b w:val="0"/>
          <w:noProof/>
          <w:sz w:val="22"/>
          <w:szCs w:val="22"/>
        </w:rPr>
      </w:pPr>
      <w:hyperlink w:anchor="_Toc233355603" w:history="1">
        <w:r w:rsidRPr="00A83858">
          <w:rPr>
            <w:rStyle w:val="a3"/>
            <w:noProof/>
          </w:rPr>
          <w:t>Новости отрасли НПФ</w:t>
        </w:r>
        <w:r>
          <w:rPr>
            <w:noProof/>
            <w:webHidden/>
          </w:rPr>
          <w:tab/>
        </w:r>
        <w:r>
          <w:rPr>
            <w:noProof/>
            <w:webHidden/>
          </w:rPr>
          <w:fldChar w:fldCharType="begin"/>
        </w:r>
        <w:r>
          <w:rPr>
            <w:noProof/>
            <w:webHidden/>
          </w:rPr>
          <w:instrText xml:space="preserve"> PAGEREF _Toc233355603 \h </w:instrText>
        </w:r>
        <w:r>
          <w:rPr>
            <w:noProof/>
            <w:webHidden/>
          </w:rPr>
        </w:r>
        <w:r>
          <w:rPr>
            <w:noProof/>
            <w:webHidden/>
          </w:rPr>
          <w:fldChar w:fldCharType="separate"/>
        </w:r>
        <w:r w:rsidR="00BB19F5">
          <w:rPr>
            <w:noProof/>
            <w:webHidden/>
          </w:rPr>
          <w:t>14</w:t>
        </w:r>
        <w:r>
          <w:rPr>
            <w:noProof/>
            <w:webHidden/>
          </w:rPr>
          <w:fldChar w:fldCharType="end"/>
        </w:r>
      </w:hyperlink>
    </w:p>
    <w:p w14:paraId="29463DEB" w14:textId="539BC665"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04" w:history="1">
        <w:r w:rsidRPr="00A83858">
          <w:rPr>
            <w:rStyle w:val="a3"/>
            <w:noProof/>
          </w:rPr>
          <w:t>Frank Media, 25.06.2026, Россияне потеряли как минимум ₽2,7 млрд дохода при смене пенсионных фондов в 2025 году</w:t>
        </w:r>
        <w:r>
          <w:rPr>
            <w:noProof/>
            <w:webHidden/>
          </w:rPr>
          <w:tab/>
        </w:r>
        <w:r>
          <w:rPr>
            <w:noProof/>
            <w:webHidden/>
          </w:rPr>
          <w:fldChar w:fldCharType="begin"/>
        </w:r>
        <w:r>
          <w:rPr>
            <w:noProof/>
            <w:webHidden/>
          </w:rPr>
          <w:instrText xml:space="preserve"> PAGEREF _Toc233355604 \h </w:instrText>
        </w:r>
        <w:r>
          <w:rPr>
            <w:noProof/>
            <w:webHidden/>
          </w:rPr>
        </w:r>
        <w:r>
          <w:rPr>
            <w:noProof/>
            <w:webHidden/>
          </w:rPr>
          <w:fldChar w:fldCharType="separate"/>
        </w:r>
        <w:r w:rsidR="00BB19F5">
          <w:rPr>
            <w:noProof/>
            <w:webHidden/>
          </w:rPr>
          <w:t>14</w:t>
        </w:r>
        <w:r>
          <w:rPr>
            <w:noProof/>
            <w:webHidden/>
          </w:rPr>
          <w:fldChar w:fldCharType="end"/>
        </w:r>
      </w:hyperlink>
    </w:p>
    <w:p w14:paraId="06C21832" w14:textId="7DD9A1EF" w:rsidR="007670B5" w:rsidRDefault="007670B5">
      <w:pPr>
        <w:pStyle w:val="31"/>
        <w:rPr>
          <w:rFonts w:asciiTheme="minorHAnsi" w:eastAsiaTheme="minorEastAsia" w:hAnsiTheme="minorHAnsi" w:cstheme="minorBidi"/>
          <w:sz w:val="22"/>
          <w:szCs w:val="22"/>
        </w:rPr>
      </w:pPr>
      <w:hyperlink w:anchor="_Toc233355605" w:history="1">
        <w:r w:rsidRPr="00A83858">
          <w:rPr>
            <w:rStyle w:val="a3"/>
          </w:rPr>
          <w:t>В прошлом 2025 году россияне потеряли 2,7 млрд рублей инвестиционного дохода из-за досрочной смены пенсионного фонда, сообщили РБК в пресс-службе Банка России. Причиной стала рекордная за семь лет активность переходных кампаний.</w:t>
        </w:r>
        <w:r>
          <w:rPr>
            <w:webHidden/>
          </w:rPr>
          <w:tab/>
        </w:r>
        <w:r>
          <w:rPr>
            <w:webHidden/>
          </w:rPr>
          <w:fldChar w:fldCharType="begin"/>
        </w:r>
        <w:r>
          <w:rPr>
            <w:webHidden/>
          </w:rPr>
          <w:instrText xml:space="preserve"> PAGEREF _Toc233355605 \h </w:instrText>
        </w:r>
        <w:r>
          <w:rPr>
            <w:webHidden/>
          </w:rPr>
        </w:r>
        <w:r>
          <w:rPr>
            <w:webHidden/>
          </w:rPr>
          <w:fldChar w:fldCharType="separate"/>
        </w:r>
        <w:r w:rsidR="00BB19F5">
          <w:rPr>
            <w:webHidden/>
          </w:rPr>
          <w:t>14</w:t>
        </w:r>
        <w:r>
          <w:rPr>
            <w:webHidden/>
          </w:rPr>
          <w:fldChar w:fldCharType="end"/>
        </w:r>
      </w:hyperlink>
    </w:p>
    <w:p w14:paraId="5F26F600" w14:textId="56106E57"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06" w:history="1">
        <w:r w:rsidRPr="00A83858">
          <w:rPr>
            <w:rStyle w:val="a3"/>
            <w:noProof/>
          </w:rPr>
          <w:t>Ассоциация российских банков, 25.06.2026, Россияне потеряли как минимум 2,7 млрд дохода при смене пенсионных фондов в 2025 году</w:t>
        </w:r>
        <w:r>
          <w:rPr>
            <w:noProof/>
            <w:webHidden/>
          </w:rPr>
          <w:tab/>
        </w:r>
        <w:r>
          <w:rPr>
            <w:noProof/>
            <w:webHidden/>
          </w:rPr>
          <w:fldChar w:fldCharType="begin"/>
        </w:r>
        <w:r>
          <w:rPr>
            <w:noProof/>
            <w:webHidden/>
          </w:rPr>
          <w:instrText xml:space="preserve"> PAGEREF _Toc233355606 \h </w:instrText>
        </w:r>
        <w:r>
          <w:rPr>
            <w:noProof/>
            <w:webHidden/>
          </w:rPr>
        </w:r>
        <w:r>
          <w:rPr>
            <w:noProof/>
            <w:webHidden/>
          </w:rPr>
          <w:fldChar w:fldCharType="separate"/>
        </w:r>
        <w:r w:rsidR="00BB19F5">
          <w:rPr>
            <w:noProof/>
            <w:webHidden/>
          </w:rPr>
          <w:t>15</w:t>
        </w:r>
        <w:r>
          <w:rPr>
            <w:noProof/>
            <w:webHidden/>
          </w:rPr>
          <w:fldChar w:fldCharType="end"/>
        </w:r>
      </w:hyperlink>
    </w:p>
    <w:p w14:paraId="74B854E9" w14:textId="12A40CF5" w:rsidR="007670B5" w:rsidRDefault="007670B5">
      <w:pPr>
        <w:pStyle w:val="31"/>
        <w:rPr>
          <w:rFonts w:asciiTheme="minorHAnsi" w:eastAsiaTheme="minorEastAsia" w:hAnsiTheme="minorHAnsi" w:cstheme="minorBidi"/>
          <w:sz w:val="22"/>
          <w:szCs w:val="22"/>
        </w:rPr>
      </w:pPr>
      <w:hyperlink w:anchor="_Toc233355607" w:history="1">
        <w:r w:rsidRPr="00A83858">
          <w:rPr>
            <w:rStyle w:val="a3"/>
          </w:rPr>
          <w:t>В прошлом 2025 году россияне потеряли 2,7 млрд рублей инвестиционного дохода из-за досрочной смены пенсионного фонда. Причиной стала рекордная за семь лет активность переходных кампаний.</w:t>
        </w:r>
        <w:r>
          <w:rPr>
            <w:webHidden/>
          </w:rPr>
          <w:tab/>
        </w:r>
        <w:r>
          <w:rPr>
            <w:webHidden/>
          </w:rPr>
          <w:fldChar w:fldCharType="begin"/>
        </w:r>
        <w:r>
          <w:rPr>
            <w:webHidden/>
          </w:rPr>
          <w:instrText xml:space="preserve"> PAGEREF _Toc233355607 \h </w:instrText>
        </w:r>
        <w:r>
          <w:rPr>
            <w:webHidden/>
          </w:rPr>
        </w:r>
        <w:r>
          <w:rPr>
            <w:webHidden/>
          </w:rPr>
          <w:fldChar w:fldCharType="separate"/>
        </w:r>
        <w:r w:rsidR="00BB19F5">
          <w:rPr>
            <w:webHidden/>
          </w:rPr>
          <w:t>15</w:t>
        </w:r>
        <w:r>
          <w:rPr>
            <w:webHidden/>
          </w:rPr>
          <w:fldChar w:fldCharType="end"/>
        </w:r>
      </w:hyperlink>
    </w:p>
    <w:p w14:paraId="5E9E5299" w14:textId="07E2328E"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08" w:history="1">
        <w:r w:rsidRPr="00A83858">
          <w:rPr>
            <w:rStyle w:val="a3"/>
            <w:noProof/>
          </w:rPr>
          <w:t>AK&amp;M, 25.06.2026, НПФ ВТБ: количество клиентов с господдержкой по ПДС выросло на 60%</w:t>
        </w:r>
        <w:r>
          <w:rPr>
            <w:noProof/>
            <w:webHidden/>
          </w:rPr>
          <w:tab/>
        </w:r>
        <w:r>
          <w:rPr>
            <w:noProof/>
            <w:webHidden/>
          </w:rPr>
          <w:fldChar w:fldCharType="begin"/>
        </w:r>
        <w:r>
          <w:rPr>
            <w:noProof/>
            <w:webHidden/>
          </w:rPr>
          <w:instrText xml:space="preserve"> PAGEREF _Toc233355608 \h </w:instrText>
        </w:r>
        <w:r>
          <w:rPr>
            <w:noProof/>
            <w:webHidden/>
          </w:rPr>
        </w:r>
        <w:r>
          <w:rPr>
            <w:noProof/>
            <w:webHidden/>
          </w:rPr>
          <w:fldChar w:fldCharType="separate"/>
        </w:r>
        <w:r w:rsidR="00BB19F5">
          <w:rPr>
            <w:noProof/>
            <w:webHidden/>
          </w:rPr>
          <w:t>16</w:t>
        </w:r>
        <w:r>
          <w:rPr>
            <w:noProof/>
            <w:webHidden/>
          </w:rPr>
          <w:fldChar w:fldCharType="end"/>
        </w:r>
      </w:hyperlink>
    </w:p>
    <w:p w14:paraId="7AD39D68" w14:textId="7E8E8F98" w:rsidR="007670B5" w:rsidRDefault="007670B5">
      <w:pPr>
        <w:pStyle w:val="31"/>
        <w:rPr>
          <w:rFonts w:asciiTheme="minorHAnsi" w:eastAsiaTheme="minorEastAsia" w:hAnsiTheme="minorHAnsi" w:cstheme="minorBidi"/>
          <w:sz w:val="22"/>
          <w:szCs w:val="22"/>
        </w:rPr>
      </w:pPr>
      <w:hyperlink w:anchor="_Toc233355609" w:history="1">
        <w:r w:rsidRPr="00A83858">
          <w:rPr>
            <w:rStyle w:val="a3"/>
          </w:rPr>
          <w:t>Количество клиентов НПФ ВТБ, которые во II полугодии получат на свои счета софинансирование от государства по программе долгосрочных сбережений (ПДС) за 2025 год, увеличилось на 60% до 1 млн. Об этом говорится в сообщении ВТБ.</w:t>
        </w:r>
        <w:r>
          <w:rPr>
            <w:webHidden/>
          </w:rPr>
          <w:tab/>
        </w:r>
        <w:r>
          <w:rPr>
            <w:webHidden/>
          </w:rPr>
          <w:fldChar w:fldCharType="begin"/>
        </w:r>
        <w:r>
          <w:rPr>
            <w:webHidden/>
          </w:rPr>
          <w:instrText xml:space="preserve"> PAGEREF _Toc233355609 \h </w:instrText>
        </w:r>
        <w:r>
          <w:rPr>
            <w:webHidden/>
          </w:rPr>
        </w:r>
        <w:r>
          <w:rPr>
            <w:webHidden/>
          </w:rPr>
          <w:fldChar w:fldCharType="separate"/>
        </w:r>
        <w:r w:rsidR="00BB19F5">
          <w:rPr>
            <w:webHidden/>
          </w:rPr>
          <w:t>16</w:t>
        </w:r>
        <w:r>
          <w:rPr>
            <w:webHidden/>
          </w:rPr>
          <w:fldChar w:fldCharType="end"/>
        </w:r>
      </w:hyperlink>
    </w:p>
    <w:p w14:paraId="234A9937" w14:textId="148F39EA"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10" w:history="1">
        <w:r w:rsidRPr="00A83858">
          <w:rPr>
            <w:rStyle w:val="a3"/>
            <w:noProof/>
          </w:rPr>
          <w:t>De Facto, 25.06.2026, Статистика ВТБ: количество клиентов с господдержкой по ПДС выросло на 60%</w:t>
        </w:r>
        <w:r>
          <w:rPr>
            <w:noProof/>
            <w:webHidden/>
          </w:rPr>
          <w:tab/>
        </w:r>
        <w:r>
          <w:rPr>
            <w:noProof/>
            <w:webHidden/>
          </w:rPr>
          <w:fldChar w:fldCharType="begin"/>
        </w:r>
        <w:r>
          <w:rPr>
            <w:noProof/>
            <w:webHidden/>
          </w:rPr>
          <w:instrText xml:space="preserve"> PAGEREF _Toc233355610 \h </w:instrText>
        </w:r>
        <w:r>
          <w:rPr>
            <w:noProof/>
            <w:webHidden/>
          </w:rPr>
        </w:r>
        <w:r>
          <w:rPr>
            <w:noProof/>
            <w:webHidden/>
          </w:rPr>
          <w:fldChar w:fldCharType="separate"/>
        </w:r>
        <w:r w:rsidR="00BB19F5">
          <w:rPr>
            <w:noProof/>
            <w:webHidden/>
          </w:rPr>
          <w:t>17</w:t>
        </w:r>
        <w:r>
          <w:rPr>
            <w:noProof/>
            <w:webHidden/>
          </w:rPr>
          <w:fldChar w:fldCharType="end"/>
        </w:r>
      </w:hyperlink>
    </w:p>
    <w:p w14:paraId="7FE4A553" w14:textId="7B5C78BE" w:rsidR="007670B5" w:rsidRDefault="007670B5">
      <w:pPr>
        <w:pStyle w:val="31"/>
        <w:rPr>
          <w:rFonts w:asciiTheme="minorHAnsi" w:eastAsiaTheme="minorEastAsia" w:hAnsiTheme="minorHAnsi" w:cstheme="minorBidi"/>
          <w:sz w:val="22"/>
          <w:szCs w:val="22"/>
        </w:rPr>
      </w:pPr>
      <w:hyperlink w:anchor="_Toc233355611" w:history="1">
        <w:r w:rsidRPr="00A83858">
          <w:rPr>
            <w:rStyle w:val="a3"/>
          </w:rPr>
          <w:t>Количество пользователей, которые во втором полугодии получат на свои счета софинансирование от государства по программе долгосрочных сбережений (ПДС) за 2025 год, увеличилось на 60% и достигло 1 млн человек. Объем господдержки, который будет им перечислен, вырос на 73,5% по сравнению с прошлым годом и составит 27 млрд рублей. Такова статистика ВТБ.</w:t>
        </w:r>
        <w:r>
          <w:rPr>
            <w:webHidden/>
          </w:rPr>
          <w:tab/>
        </w:r>
        <w:r>
          <w:rPr>
            <w:webHidden/>
          </w:rPr>
          <w:fldChar w:fldCharType="begin"/>
        </w:r>
        <w:r>
          <w:rPr>
            <w:webHidden/>
          </w:rPr>
          <w:instrText xml:space="preserve"> PAGEREF _Toc233355611 \h </w:instrText>
        </w:r>
        <w:r>
          <w:rPr>
            <w:webHidden/>
          </w:rPr>
        </w:r>
        <w:r>
          <w:rPr>
            <w:webHidden/>
          </w:rPr>
          <w:fldChar w:fldCharType="separate"/>
        </w:r>
        <w:r w:rsidR="00BB19F5">
          <w:rPr>
            <w:webHidden/>
          </w:rPr>
          <w:t>17</w:t>
        </w:r>
        <w:r>
          <w:rPr>
            <w:webHidden/>
          </w:rPr>
          <w:fldChar w:fldCharType="end"/>
        </w:r>
      </w:hyperlink>
    </w:p>
    <w:p w14:paraId="01A752E6" w14:textId="4688AFB0"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12" w:history="1">
        <w:r w:rsidRPr="00A83858">
          <w:rPr>
            <w:rStyle w:val="a3"/>
            <w:noProof/>
          </w:rPr>
          <w:t xml:space="preserve">ИА </w:t>
        </w:r>
        <w:r w:rsidRPr="00A83858">
          <w:rPr>
            <w:rStyle w:val="a3"/>
            <w:noProof/>
            <w:lang w:val="en-US"/>
          </w:rPr>
          <w:t>Regnum</w:t>
        </w:r>
        <w:r w:rsidRPr="00A83858">
          <w:rPr>
            <w:rStyle w:val="a3"/>
            <w:noProof/>
          </w:rPr>
          <w:t>, 25.06.2026, Экономист Хачатурян предупредил о рисках при смене пенсионного фонда</w:t>
        </w:r>
        <w:r>
          <w:rPr>
            <w:noProof/>
            <w:webHidden/>
          </w:rPr>
          <w:tab/>
        </w:r>
        <w:r>
          <w:rPr>
            <w:noProof/>
            <w:webHidden/>
          </w:rPr>
          <w:fldChar w:fldCharType="begin"/>
        </w:r>
        <w:r>
          <w:rPr>
            <w:noProof/>
            <w:webHidden/>
          </w:rPr>
          <w:instrText xml:space="preserve"> PAGEREF _Toc233355612 \h </w:instrText>
        </w:r>
        <w:r>
          <w:rPr>
            <w:noProof/>
            <w:webHidden/>
          </w:rPr>
        </w:r>
        <w:r>
          <w:rPr>
            <w:noProof/>
            <w:webHidden/>
          </w:rPr>
          <w:fldChar w:fldCharType="separate"/>
        </w:r>
        <w:r w:rsidR="00BB19F5">
          <w:rPr>
            <w:noProof/>
            <w:webHidden/>
          </w:rPr>
          <w:t>17</w:t>
        </w:r>
        <w:r>
          <w:rPr>
            <w:noProof/>
            <w:webHidden/>
          </w:rPr>
          <w:fldChar w:fldCharType="end"/>
        </w:r>
      </w:hyperlink>
    </w:p>
    <w:p w14:paraId="0B23EAD8" w14:textId="23A47FA7" w:rsidR="007670B5" w:rsidRDefault="007670B5">
      <w:pPr>
        <w:pStyle w:val="31"/>
        <w:rPr>
          <w:rFonts w:asciiTheme="minorHAnsi" w:eastAsiaTheme="minorEastAsia" w:hAnsiTheme="minorHAnsi" w:cstheme="minorBidi"/>
          <w:sz w:val="22"/>
          <w:szCs w:val="22"/>
        </w:rPr>
      </w:pPr>
      <w:hyperlink w:anchor="_Toc233355613" w:history="1">
        <w:r w:rsidRPr="00A83858">
          <w:rPr>
            <w:rStyle w:val="a3"/>
          </w:rPr>
          <w:t>Досрочный переход в негосударственный пенсионный фонд грозит потерей инвестиционного дохода. Об этом в четверг, 25 июня, ИА Регнум рассказал кандидат экономических наук, доцент кафедры стратегического и инновационного развития Финансового университета Михаил Хачатурян.</w:t>
        </w:r>
        <w:r>
          <w:rPr>
            <w:webHidden/>
          </w:rPr>
          <w:tab/>
        </w:r>
        <w:r>
          <w:rPr>
            <w:webHidden/>
          </w:rPr>
          <w:fldChar w:fldCharType="begin"/>
        </w:r>
        <w:r>
          <w:rPr>
            <w:webHidden/>
          </w:rPr>
          <w:instrText xml:space="preserve"> PAGEREF _Toc233355613 \h </w:instrText>
        </w:r>
        <w:r>
          <w:rPr>
            <w:webHidden/>
          </w:rPr>
        </w:r>
        <w:r>
          <w:rPr>
            <w:webHidden/>
          </w:rPr>
          <w:fldChar w:fldCharType="separate"/>
        </w:r>
        <w:r w:rsidR="00BB19F5">
          <w:rPr>
            <w:webHidden/>
          </w:rPr>
          <w:t>17</w:t>
        </w:r>
        <w:r>
          <w:rPr>
            <w:webHidden/>
          </w:rPr>
          <w:fldChar w:fldCharType="end"/>
        </w:r>
      </w:hyperlink>
    </w:p>
    <w:p w14:paraId="7BF5172A" w14:textId="4210F1CF"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14" w:history="1">
        <w:r w:rsidRPr="00A83858">
          <w:rPr>
            <w:rStyle w:val="a3"/>
            <w:noProof/>
          </w:rPr>
          <w:t>РБК Компании, 25.06.202</w:t>
        </w:r>
        <w:r w:rsidRPr="00A83858">
          <w:rPr>
            <w:rStyle w:val="a3"/>
            <w:noProof/>
          </w:rPr>
          <w:t>6</w:t>
        </w:r>
        <w:r w:rsidRPr="00A83858">
          <w:rPr>
            <w:rStyle w:val="a3"/>
            <w:noProof/>
          </w:rPr>
          <w:t>, Ханты-Мансийский НПФ внедрил оформление ПДС через «Госключ»</w:t>
        </w:r>
        <w:r>
          <w:rPr>
            <w:noProof/>
            <w:webHidden/>
          </w:rPr>
          <w:tab/>
        </w:r>
        <w:r>
          <w:rPr>
            <w:noProof/>
            <w:webHidden/>
          </w:rPr>
          <w:fldChar w:fldCharType="begin"/>
        </w:r>
        <w:r>
          <w:rPr>
            <w:noProof/>
            <w:webHidden/>
          </w:rPr>
          <w:instrText xml:space="preserve"> PAGEREF _Toc233355614 \h </w:instrText>
        </w:r>
        <w:r>
          <w:rPr>
            <w:noProof/>
            <w:webHidden/>
          </w:rPr>
        </w:r>
        <w:r>
          <w:rPr>
            <w:noProof/>
            <w:webHidden/>
          </w:rPr>
          <w:fldChar w:fldCharType="separate"/>
        </w:r>
        <w:r w:rsidR="00BB19F5">
          <w:rPr>
            <w:noProof/>
            <w:webHidden/>
          </w:rPr>
          <w:t>18</w:t>
        </w:r>
        <w:r>
          <w:rPr>
            <w:noProof/>
            <w:webHidden/>
          </w:rPr>
          <w:fldChar w:fldCharType="end"/>
        </w:r>
      </w:hyperlink>
    </w:p>
    <w:p w14:paraId="0486A288" w14:textId="2E0A8507" w:rsidR="007670B5" w:rsidRDefault="007670B5">
      <w:pPr>
        <w:pStyle w:val="31"/>
        <w:rPr>
          <w:rFonts w:asciiTheme="minorHAnsi" w:eastAsiaTheme="minorEastAsia" w:hAnsiTheme="minorHAnsi" w:cstheme="minorBidi"/>
          <w:sz w:val="22"/>
          <w:szCs w:val="22"/>
        </w:rPr>
      </w:pPr>
      <w:hyperlink w:anchor="_Toc233355615" w:history="1">
        <w:r w:rsidRPr="00A83858">
          <w:rPr>
            <w:rStyle w:val="a3"/>
          </w:rPr>
          <w:t>Новый способ оформления ПДС: заключить договор с Ханты-Мансийским НПФ теперь можно через приложение «Госключ» Источник изображения: Личный архив Ханты-Мансийского НПФ</w:t>
        </w:r>
        <w:r>
          <w:rPr>
            <w:webHidden/>
          </w:rPr>
          <w:tab/>
        </w:r>
        <w:r>
          <w:rPr>
            <w:webHidden/>
          </w:rPr>
          <w:fldChar w:fldCharType="begin"/>
        </w:r>
        <w:r>
          <w:rPr>
            <w:webHidden/>
          </w:rPr>
          <w:instrText xml:space="preserve"> PAGEREF _Toc233355615 \h </w:instrText>
        </w:r>
        <w:r>
          <w:rPr>
            <w:webHidden/>
          </w:rPr>
        </w:r>
        <w:r>
          <w:rPr>
            <w:webHidden/>
          </w:rPr>
          <w:fldChar w:fldCharType="separate"/>
        </w:r>
        <w:r w:rsidR="00BB19F5">
          <w:rPr>
            <w:webHidden/>
          </w:rPr>
          <w:t>18</w:t>
        </w:r>
        <w:r>
          <w:rPr>
            <w:webHidden/>
          </w:rPr>
          <w:fldChar w:fldCharType="end"/>
        </w:r>
      </w:hyperlink>
    </w:p>
    <w:p w14:paraId="3C15E571" w14:textId="256634C6" w:rsidR="007670B5" w:rsidRDefault="007670B5">
      <w:pPr>
        <w:pStyle w:val="12"/>
        <w:tabs>
          <w:tab w:val="right" w:leader="dot" w:pos="9061"/>
        </w:tabs>
        <w:rPr>
          <w:rFonts w:asciiTheme="minorHAnsi" w:eastAsiaTheme="minorEastAsia" w:hAnsiTheme="minorHAnsi" w:cstheme="minorBidi"/>
          <w:b w:val="0"/>
          <w:noProof/>
          <w:sz w:val="22"/>
          <w:szCs w:val="22"/>
        </w:rPr>
      </w:pPr>
      <w:hyperlink w:anchor="_Toc233355616" w:history="1">
        <w:r w:rsidRPr="00A83858">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_Toc233355616 \h </w:instrText>
        </w:r>
        <w:r>
          <w:rPr>
            <w:noProof/>
            <w:webHidden/>
          </w:rPr>
        </w:r>
        <w:r>
          <w:rPr>
            <w:noProof/>
            <w:webHidden/>
          </w:rPr>
          <w:fldChar w:fldCharType="separate"/>
        </w:r>
        <w:r w:rsidR="00BB19F5">
          <w:rPr>
            <w:noProof/>
            <w:webHidden/>
          </w:rPr>
          <w:t>19</w:t>
        </w:r>
        <w:r>
          <w:rPr>
            <w:noProof/>
            <w:webHidden/>
          </w:rPr>
          <w:fldChar w:fldCharType="end"/>
        </w:r>
      </w:hyperlink>
    </w:p>
    <w:p w14:paraId="2F0FF612" w14:textId="65990C46"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17" w:history="1">
        <w:r w:rsidRPr="00A83858">
          <w:rPr>
            <w:rStyle w:val="a3"/>
            <w:noProof/>
          </w:rPr>
          <w:t>Finversia.ru, 25.06.2026, Деньги 2026. Сохранить? Преумножить? Потерять?</w:t>
        </w:r>
        <w:r>
          <w:rPr>
            <w:noProof/>
            <w:webHidden/>
          </w:rPr>
          <w:tab/>
        </w:r>
        <w:r>
          <w:rPr>
            <w:noProof/>
            <w:webHidden/>
          </w:rPr>
          <w:fldChar w:fldCharType="begin"/>
        </w:r>
        <w:r>
          <w:rPr>
            <w:noProof/>
            <w:webHidden/>
          </w:rPr>
          <w:instrText xml:space="preserve"> PAGEREF _Toc233355617 \h </w:instrText>
        </w:r>
        <w:r>
          <w:rPr>
            <w:noProof/>
            <w:webHidden/>
          </w:rPr>
        </w:r>
        <w:r>
          <w:rPr>
            <w:noProof/>
            <w:webHidden/>
          </w:rPr>
          <w:fldChar w:fldCharType="separate"/>
        </w:r>
        <w:r w:rsidR="00BB19F5">
          <w:rPr>
            <w:noProof/>
            <w:webHidden/>
          </w:rPr>
          <w:t>19</w:t>
        </w:r>
        <w:r>
          <w:rPr>
            <w:noProof/>
            <w:webHidden/>
          </w:rPr>
          <w:fldChar w:fldCharType="end"/>
        </w:r>
      </w:hyperlink>
    </w:p>
    <w:p w14:paraId="125FD819" w14:textId="22485B4F" w:rsidR="007670B5" w:rsidRDefault="007670B5">
      <w:pPr>
        <w:pStyle w:val="31"/>
        <w:rPr>
          <w:rFonts w:asciiTheme="minorHAnsi" w:eastAsiaTheme="minorEastAsia" w:hAnsiTheme="minorHAnsi" w:cstheme="minorBidi"/>
          <w:sz w:val="22"/>
          <w:szCs w:val="22"/>
        </w:rPr>
      </w:pPr>
      <w:hyperlink w:anchor="_Toc233355618" w:history="1">
        <w:r w:rsidRPr="00A83858">
          <w:rPr>
            <w:rStyle w:val="a3"/>
          </w:rPr>
          <w:t>Куда вкладывать деньги в 2026: банковские депозиты, накопительные счета, сберегательные сертификаты, недвижимость, фондовый рынок, бизнес, крауд-рынок. Плюсы и минусы разных вариантов финансовых вложений. Программа долгосрочных сбережений. Страхование жизни. Личные финансы: как планировать, на какие риски обратить внимание, какие валюты использовать.</w:t>
        </w:r>
        <w:r>
          <w:rPr>
            <w:webHidden/>
          </w:rPr>
          <w:tab/>
        </w:r>
        <w:r>
          <w:rPr>
            <w:webHidden/>
          </w:rPr>
          <w:fldChar w:fldCharType="begin"/>
        </w:r>
        <w:r>
          <w:rPr>
            <w:webHidden/>
          </w:rPr>
          <w:instrText xml:space="preserve"> PAGEREF _Toc233355618 \h </w:instrText>
        </w:r>
        <w:r>
          <w:rPr>
            <w:webHidden/>
          </w:rPr>
        </w:r>
        <w:r>
          <w:rPr>
            <w:webHidden/>
          </w:rPr>
          <w:fldChar w:fldCharType="separate"/>
        </w:r>
        <w:r w:rsidR="00BB19F5">
          <w:rPr>
            <w:webHidden/>
          </w:rPr>
          <w:t>19</w:t>
        </w:r>
        <w:r>
          <w:rPr>
            <w:webHidden/>
          </w:rPr>
          <w:fldChar w:fldCharType="end"/>
        </w:r>
      </w:hyperlink>
    </w:p>
    <w:p w14:paraId="01F1FC78" w14:textId="528F23FC"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19" w:history="1">
        <w:r w:rsidRPr="00A83858">
          <w:rPr>
            <w:rStyle w:val="a3"/>
            <w:noProof/>
          </w:rPr>
          <w:t>ТАСС, 25.06.2026, Минфин изучит предложения НПФ по совершенствованию программы долгосрочных сбережений</w:t>
        </w:r>
        <w:r>
          <w:rPr>
            <w:noProof/>
            <w:webHidden/>
          </w:rPr>
          <w:tab/>
        </w:r>
        <w:r>
          <w:rPr>
            <w:noProof/>
            <w:webHidden/>
          </w:rPr>
          <w:fldChar w:fldCharType="begin"/>
        </w:r>
        <w:r>
          <w:rPr>
            <w:noProof/>
            <w:webHidden/>
          </w:rPr>
          <w:instrText xml:space="preserve"> PAGEREF _Toc233355619 \h </w:instrText>
        </w:r>
        <w:r>
          <w:rPr>
            <w:noProof/>
            <w:webHidden/>
          </w:rPr>
        </w:r>
        <w:r>
          <w:rPr>
            <w:noProof/>
            <w:webHidden/>
          </w:rPr>
          <w:fldChar w:fldCharType="separate"/>
        </w:r>
        <w:r w:rsidR="00BB19F5">
          <w:rPr>
            <w:noProof/>
            <w:webHidden/>
          </w:rPr>
          <w:t>19</w:t>
        </w:r>
        <w:r>
          <w:rPr>
            <w:noProof/>
            <w:webHidden/>
          </w:rPr>
          <w:fldChar w:fldCharType="end"/>
        </w:r>
      </w:hyperlink>
    </w:p>
    <w:p w14:paraId="3B6F42B6" w14:textId="1CC3E31B" w:rsidR="007670B5" w:rsidRDefault="007670B5">
      <w:pPr>
        <w:pStyle w:val="31"/>
        <w:rPr>
          <w:rFonts w:asciiTheme="minorHAnsi" w:eastAsiaTheme="minorEastAsia" w:hAnsiTheme="minorHAnsi" w:cstheme="minorBidi"/>
          <w:sz w:val="22"/>
          <w:szCs w:val="22"/>
        </w:rPr>
      </w:pPr>
      <w:hyperlink w:anchor="_Toc233355620" w:history="1">
        <w:r w:rsidRPr="00A83858">
          <w:rPr>
            <w:rStyle w:val="a3"/>
          </w:rPr>
          <w:t>Минфин РФ комплексно изучит предложения негосударственных пенсионных фондов (НПФ) по совершенствованию программы долгосрочных сбережений (ПДС) - в частности, необходимо подробно проанализировать возможность перевода материнского капитала в ПДС из-за социальной чувствительности этой темы. Об этом ТАСС сообщил заместитель министра финансов РФ Иван Чебесков в кулуарах годового собрания и бизнес-форума ЕАБР.</w:t>
        </w:r>
        <w:r>
          <w:rPr>
            <w:webHidden/>
          </w:rPr>
          <w:tab/>
        </w:r>
        <w:r>
          <w:rPr>
            <w:webHidden/>
          </w:rPr>
          <w:fldChar w:fldCharType="begin"/>
        </w:r>
        <w:r>
          <w:rPr>
            <w:webHidden/>
          </w:rPr>
          <w:instrText xml:space="preserve"> PAGEREF _Toc233355620 \h </w:instrText>
        </w:r>
        <w:r>
          <w:rPr>
            <w:webHidden/>
          </w:rPr>
        </w:r>
        <w:r>
          <w:rPr>
            <w:webHidden/>
          </w:rPr>
          <w:fldChar w:fldCharType="separate"/>
        </w:r>
        <w:r w:rsidR="00BB19F5">
          <w:rPr>
            <w:webHidden/>
          </w:rPr>
          <w:t>19</w:t>
        </w:r>
        <w:r>
          <w:rPr>
            <w:webHidden/>
          </w:rPr>
          <w:fldChar w:fldCharType="end"/>
        </w:r>
      </w:hyperlink>
    </w:p>
    <w:p w14:paraId="365F2606" w14:textId="7D55E6EA"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21" w:history="1">
        <w:r w:rsidRPr="00A83858">
          <w:rPr>
            <w:rStyle w:val="a3"/>
            <w:noProof/>
          </w:rPr>
          <w:t>Национальная Ассоциация Негосударственных Пенсионных Фондов, 25.06.2026, Финансовая грамотность московских семей продолжает расти</w:t>
        </w:r>
        <w:r>
          <w:rPr>
            <w:noProof/>
            <w:webHidden/>
          </w:rPr>
          <w:tab/>
        </w:r>
        <w:r>
          <w:rPr>
            <w:noProof/>
            <w:webHidden/>
          </w:rPr>
          <w:fldChar w:fldCharType="begin"/>
        </w:r>
        <w:r>
          <w:rPr>
            <w:noProof/>
            <w:webHidden/>
          </w:rPr>
          <w:instrText xml:space="preserve"> PAGEREF _Toc233355621 \h </w:instrText>
        </w:r>
        <w:r>
          <w:rPr>
            <w:noProof/>
            <w:webHidden/>
          </w:rPr>
        </w:r>
        <w:r>
          <w:rPr>
            <w:noProof/>
            <w:webHidden/>
          </w:rPr>
          <w:fldChar w:fldCharType="separate"/>
        </w:r>
        <w:r w:rsidR="00BB19F5">
          <w:rPr>
            <w:noProof/>
            <w:webHidden/>
          </w:rPr>
          <w:t>20</w:t>
        </w:r>
        <w:r>
          <w:rPr>
            <w:noProof/>
            <w:webHidden/>
          </w:rPr>
          <w:fldChar w:fldCharType="end"/>
        </w:r>
      </w:hyperlink>
    </w:p>
    <w:p w14:paraId="7B427FDB" w14:textId="08DE0890" w:rsidR="007670B5" w:rsidRDefault="007670B5">
      <w:pPr>
        <w:pStyle w:val="31"/>
        <w:rPr>
          <w:rFonts w:asciiTheme="minorHAnsi" w:eastAsiaTheme="minorEastAsia" w:hAnsiTheme="minorHAnsi" w:cstheme="minorBidi"/>
          <w:sz w:val="22"/>
          <w:szCs w:val="22"/>
        </w:rPr>
      </w:pPr>
      <w:hyperlink w:anchor="_Toc233355622" w:history="1">
        <w:r w:rsidRPr="00A83858">
          <w:rPr>
            <w:rStyle w:val="a3"/>
          </w:rPr>
          <w:t xml:space="preserve">Вице-президент НАПФ Алексей Денисов 20 июня 2026 года принял участие в отборочном туре </w:t>
        </w:r>
        <w:r w:rsidRPr="00A83858">
          <w:rPr>
            <w:rStyle w:val="a3"/>
            <w:lang w:val="en-US"/>
          </w:rPr>
          <w:t>III</w:t>
        </w:r>
        <w:r w:rsidRPr="00A83858">
          <w:rPr>
            <w:rStyle w:val="a3"/>
          </w:rPr>
          <w:t xml:space="preserve"> Всероссийского семейного фестиваля сбережений и инвестиций в качестве члена жюри. Мероприятие, организованное Финансовым университетом при Правительстве РФ при поддержке Минфина России, НАПФ, портала «Моифинансы.рф» и других партнеров, проводится уже третий год подряд.</w:t>
        </w:r>
        <w:r>
          <w:rPr>
            <w:webHidden/>
          </w:rPr>
          <w:tab/>
        </w:r>
        <w:r>
          <w:rPr>
            <w:webHidden/>
          </w:rPr>
          <w:fldChar w:fldCharType="begin"/>
        </w:r>
        <w:r>
          <w:rPr>
            <w:webHidden/>
          </w:rPr>
          <w:instrText xml:space="preserve"> PAGEREF _Toc233355622 \h </w:instrText>
        </w:r>
        <w:r>
          <w:rPr>
            <w:webHidden/>
          </w:rPr>
        </w:r>
        <w:r>
          <w:rPr>
            <w:webHidden/>
          </w:rPr>
          <w:fldChar w:fldCharType="separate"/>
        </w:r>
        <w:r w:rsidR="00BB19F5">
          <w:rPr>
            <w:webHidden/>
          </w:rPr>
          <w:t>20</w:t>
        </w:r>
        <w:r>
          <w:rPr>
            <w:webHidden/>
          </w:rPr>
          <w:fldChar w:fldCharType="end"/>
        </w:r>
      </w:hyperlink>
    </w:p>
    <w:p w14:paraId="412FDFEE" w14:textId="6506A557"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23" w:history="1">
        <w:r w:rsidRPr="00A83858">
          <w:rPr>
            <w:rStyle w:val="a3"/>
            <w:noProof/>
          </w:rPr>
          <w:t xml:space="preserve">Ваш Пенсионный Брокер, 25.06.2026, </w:t>
        </w:r>
        <w:r w:rsidRPr="00A83858">
          <w:rPr>
            <w:rStyle w:val="a3"/>
            <w:rFonts w:eastAsia="Verdana"/>
            <w:noProof/>
          </w:rPr>
          <w:t>Что такое программа долгосрочных сбережений, как она работает и как ее оформить</w:t>
        </w:r>
        <w:r>
          <w:rPr>
            <w:noProof/>
            <w:webHidden/>
          </w:rPr>
          <w:tab/>
        </w:r>
        <w:r>
          <w:rPr>
            <w:noProof/>
            <w:webHidden/>
          </w:rPr>
          <w:fldChar w:fldCharType="begin"/>
        </w:r>
        <w:r>
          <w:rPr>
            <w:noProof/>
            <w:webHidden/>
          </w:rPr>
          <w:instrText xml:space="preserve"> PAGEREF _Toc233355623 \h </w:instrText>
        </w:r>
        <w:r>
          <w:rPr>
            <w:noProof/>
            <w:webHidden/>
          </w:rPr>
        </w:r>
        <w:r>
          <w:rPr>
            <w:noProof/>
            <w:webHidden/>
          </w:rPr>
          <w:fldChar w:fldCharType="separate"/>
        </w:r>
        <w:r w:rsidR="00BB19F5">
          <w:rPr>
            <w:noProof/>
            <w:webHidden/>
          </w:rPr>
          <w:t>21</w:t>
        </w:r>
        <w:r>
          <w:rPr>
            <w:noProof/>
            <w:webHidden/>
          </w:rPr>
          <w:fldChar w:fldCharType="end"/>
        </w:r>
      </w:hyperlink>
    </w:p>
    <w:p w14:paraId="64AE928A" w14:textId="2402DFC4" w:rsidR="007670B5" w:rsidRDefault="007670B5">
      <w:pPr>
        <w:pStyle w:val="31"/>
        <w:rPr>
          <w:rFonts w:asciiTheme="minorHAnsi" w:eastAsiaTheme="minorEastAsia" w:hAnsiTheme="minorHAnsi" w:cstheme="minorBidi"/>
          <w:sz w:val="22"/>
          <w:szCs w:val="22"/>
        </w:rPr>
      </w:pPr>
      <w:hyperlink w:anchor="_Toc233355624" w:history="1">
        <w:r w:rsidRPr="00A83858">
          <w:rPr>
            <w:rStyle w:val="a3"/>
          </w:rPr>
          <w:t>Программа долгосрочных сбережений (ПДС) - это сберегательный продукт с господдержкой, который действует с 2024 года. Участник делает взносы в негосударственный пенсионный фонд, получает государственное софинансирование и инвестиционный доход. Однако у программы есть важные условия: размер поддержки зависит от дохода, а досрочное снятие средств может привести к потере части преимуществ. Разберем, как работает ПДС, сколько можно получить от государства и кому программа может быть выгодна.</w:t>
        </w:r>
        <w:r>
          <w:rPr>
            <w:webHidden/>
          </w:rPr>
          <w:tab/>
        </w:r>
        <w:r>
          <w:rPr>
            <w:webHidden/>
          </w:rPr>
          <w:fldChar w:fldCharType="begin"/>
        </w:r>
        <w:r>
          <w:rPr>
            <w:webHidden/>
          </w:rPr>
          <w:instrText xml:space="preserve"> PAGEREF _Toc233355624 \h </w:instrText>
        </w:r>
        <w:r>
          <w:rPr>
            <w:webHidden/>
          </w:rPr>
        </w:r>
        <w:r>
          <w:rPr>
            <w:webHidden/>
          </w:rPr>
          <w:fldChar w:fldCharType="separate"/>
        </w:r>
        <w:r w:rsidR="00BB19F5">
          <w:rPr>
            <w:webHidden/>
          </w:rPr>
          <w:t>21</w:t>
        </w:r>
        <w:r>
          <w:rPr>
            <w:webHidden/>
          </w:rPr>
          <w:fldChar w:fldCharType="end"/>
        </w:r>
      </w:hyperlink>
    </w:p>
    <w:p w14:paraId="18389340" w14:textId="7E0265C0"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25" w:history="1">
        <w:r w:rsidRPr="00A83858">
          <w:rPr>
            <w:rStyle w:val="a3"/>
            <w:noProof/>
          </w:rPr>
          <w:t>Газета.ru, 26.06.2026, Названы минусы программы долгосрочных сбережений</w:t>
        </w:r>
        <w:r>
          <w:rPr>
            <w:noProof/>
            <w:webHidden/>
          </w:rPr>
          <w:tab/>
        </w:r>
        <w:r>
          <w:rPr>
            <w:noProof/>
            <w:webHidden/>
          </w:rPr>
          <w:fldChar w:fldCharType="begin"/>
        </w:r>
        <w:r>
          <w:rPr>
            <w:noProof/>
            <w:webHidden/>
          </w:rPr>
          <w:instrText xml:space="preserve"> PAGEREF _Toc233355625 \h </w:instrText>
        </w:r>
        <w:r>
          <w:rPr>
            <w:noProof/>
            <w:webHidden/>
          </w:rPr>
        </w:r>
        <w:r>
          <w:rPr>
            <w:noProof/>
            <w:webHidden/>
          </w:rPr>
          <w:fldChar w:fldCharType="separate"/>
        </w:r>
        <w:r w:rsidR="00BB19F5">
          <w:rPr>
            <w:noProof/>
            <w:webHidden/>
          </w:rPr>
          <w:t>28</w:t>
        </w:r>
        <w:r>
          <w:rPr>
            <w:noProof/>
            <w:webHidden/>
          </w:rPr>
          <w:fldChar w:fldCharType="end"/>
        </w:r>
      </w:hyperlink>
    </w:p>
    <w:p w14:paraId="4D75ACEE" w14:textId="3B5EE85A" w:rsidR="007670B5" w:rsidRDefault="007670B5">
      <w:pPr>
        <w:pStyle w:val="31"/>
        <w:rPr>
          <w:rFonts w:asciiTheme="minorHAnsi" w:eastAsiaTheme="minorEastAsia" w:hAnsiTheme="minorHAnsi" w:cstheme="minorBidi"/>
          <w:sz w:val="22"/>
          <w:szCs w:val="22"/>
        </w:rPr>
      </w:pPr>
      <w:hyperlink w:anchor="_Toc233355626" w:history="1">
        <w:r w:rsidRPr="00A83858">
          <w:rPr>
            <w:rStyle w:val="a3"/>
          </w:rPr>
          <w:t>Главные минусы программы долгосрочных сбережений (ПДС) — длительный срок вложений, ограничения на досрочное снятие денег, потери при досрочном расторжении договора, а также риск обесценивания накоплений из-за инфляции и ограниченное время софинансирования государством, заявил «Газете.Ru» доктор экономических наук, профессор Финансового университета при правительстве РФ Юрий Шедько.</w:t>
        </w:r>
        <w:r>
          <w:rPr>
            <w:webHidden/>
          </w:rPr>
          <w:tab/>
        </w:r>
        <w:r>
          <w:rPr>
            <w:webHidden/>
          </w:rPr>
          <w:fldChar w:fldCharType="begin"/>
        </w:r>
        <w:r>
          <w:rPr>
            <w:webHidden/>
          </w:rPr>
          <w:instrText xml:space="preserve"> PAGEREF _Toc233355626 \h </w:instrText>
        </w:r>
        <w:r>
          <w:rPr>
            <w:webHidden/>
          </w:rPr>
        </w:r>
        <w:r>
          <w:rPr>
            <w:webHidden/>
          </w:rPr>
          <w:fldChar w:fldCharType="separate"/>
        </w:r>
        <w:r w:rsidR="00BB19F5">
          <w:rPr>
            <w:webHidden/>
          </w:rPr>
          <w:t>28</w:t>
        </w:r>
        <w:r>
          <w:rPr>
            <w:webHidden/>
          </w:rPr>
          <w:fldChar w:fldCharType="end"/>
        </w:r>
      </w:hyperlink>
    </w:p>
    <w:p w14:paraId="36780685" w14:textId="22B5E5C8"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27" w:history="1">
        <w:r w:rsidRPr="00A83858">
          <w:rPr>
            <w:rStyle w:val="a3"/>
            <w:noProof/>
          </w:rPr>
          <w:t>Пруфы.рф, 25.06.2026, Почти</w:t>
        </w:r>
        <w:r w:rsidRPr="00A83858">
          <w:rPr>
            <w:rStyle w:val="a3"/>
            <w:rFonts w:ascii="Arial Rounded MT Bold" w:hAnsi="Arial Rounded MT Bold"/>
            <w:noProof/>
          </w:rPr>
          <w:t xml:space="preserve"> </w:t>
        </w:r>
        <w:r w:rsidRPr="00A83858">
          <w:rPr>
            <w:rStyle w:val="a3"/>
            <w:noProof/>
          </w:rPr>
          <w:t>вторая</w:t>
        </w:r>
        <w:r w:rsidRPr="00A83858">
          <w:rPr>
            <w:rStyle w:val="a3"/>
            <w:rFonts w:ascii="Arial Rounded MT Bold" w:hAnsi="Arial Rounded MT Bold"/>
            <w:noProof/>
          </w:rPr>
          <w:t xml:space="preserve"> </w:t>
        </w:r>
        <w:r w:rsidRPr="00A83858">
          <w:rPr>
            <w:rStyle w:val="a3"/>
            <w:noProof/>
          </w:rPr>
          <w:t>пенсия</w:t>
        </w:r>
        <w:r w:rsidRPr="00A83858">
          <w:rPr>
            <w:rStyle w:val="a3"/>
            <w:rFonts w:ascii="Arial Rounded MT Bold" w:hAnsi="Arial Rounded MT Bold"/>
            <w:noProof/>
          </w:rPr>
          <w:t xml:space="preserve">: </w:t>
        </w:r>
        <w:r w:rsidRPr="00A83858">
          <w:rPr>
            <w:rStyle w:val="a3"/>
            <w:noProof/>
          </w:rPr>
          <w:t>Государство</w:t>
        </w:r>
        <w:r w:rsidRPr="00A83858">
          <w:rPr>
            <w:rStyle w:val="a3"/>
            <w:rFonts w:ascii="Arial Rounded MT Bold" w:hAnsi="Arial Rounded MT Bold"/>
            <w:noProof/>
          </w:rPr>
          <w:t xml:space="preserve"> </w:t>
        </w:r>
        <w:r w:rsidRPr="00A83858">
          <w:rPr>
            <w:rStyle w:val="a3"/>
            <w:noProof/>
          </w:rPr>
          <w:t>произведет</w:t>
        </w:r>
        <w:r w:rsidRPr="00A83858">
          <w:rPr>
            <w:rStyle w:val="a3"/>
            <w:rFonts w:ascii="Arial Rounded MT Bold" w:hAnsi="Arial Rounded MT Bold"/>
            <w:noProof/>
          </w:rPr>
          <w:t xml:space="preserve"> </w:t>
        </w:r>
        <w:r w:rsidRPr="00A83858">
          <w:rPr>
            <w:rStyle w:val="a3"/>
            <w:noProof/>
          </w:rPr>
          <w:t>автоконвертацию</w:t>
        </w:r>
        <w:r w:rsidRPr="00A83858">
          <w:rPr>
            <w:rStyle w:val="a3"/>
            <w:rFonts w:ascii="Arial Rounded MT Bold" w:hAnsi="Arial Rounded MT Bold"/>
            <w:noProof/>
          </w:rPr>
          <w:t xml:space="preserve"> </w:t>
        </w:r>
        <w:r w:rsidRPr="00A83858">
          <w:rPr>
            <w:rStyle w:val="a3"/>
            <w:noProof/>
          </w:rPr>
          <w:t>накоплений</w:t>
        </w:r>
        <w:r w:rsidRPr="00A83858">
          <w:rPr>
            <w:rStyle w:val="a3"/>
            <w:rFonts w:ascii="Arial Rounded MT Bold" w:hAnsi="Arial Rounded MT Bold"/>
            <w:noProof/>
          </w:rPr>
          <w:t xml:space="preserve"> </w:t>
        </w:r>
        <w:r w:rsidRPr="00A83858">
          <w:rPr>
            <w:rStyle w:val="a3"/>
            <w:noProof/>
          </w:rPr>
          <w:t>пенсионеров</w:t>
        </w:r>
        <w:r>
          <w:rPr>
            <w:noProof/>
            <w:webHidden/>
          </w:rPr>
          <w:tab/>
        </w:r>
        <w:r>
          <w:rPr>
            <w:noProof/>
            <w:webHidden/>
          </w:rPr>
          <w:fldChar w:fldCharType="begin"/>
        </w:r>
        <w:r>
          <w:rPr>
            <w:noProof/>
            <w:webHidden/>
          </w:rPr>
          <w:instrText xml:space="preserve"> PAGEREF _Toc233355627 \h </w:instrText>
        </w:r>
        <w:r>
          <w:rPr>
            <w:noProof/>
            <w:webHidden/>
          </w:rPr>
        </w:r>
        <w:r>
          <w:rPr>
            <w:noProof/>
            <w:webHidden/>
          </w:rPr>
          <w:fldChar w:fldCharType="separate"/>
        </w:r>
        <w:r w:rsidR="00BB19F5">
          <w:rPr>
            <w:noProof/>
            <w:webHidden/>
          </w:rPr>
          <w:t>29</w:t>
        </w:r>
        <w:r>
          <w:rPr>
            <w:noProof/>
            <w:webHidden/>
          </w:rPr>
          <w:fldChar w:fldCharType="end"/>
        </w:r>
      </w:hyperlink>
    </w:p>
    <w:p w14:paraId="359EF0E9" w14:textId="366F0257" w:rsidR="007670B5" w:rsidRDefault="007670B5">
      <w:pPr>
        <w:pStyle w:val="31"/>
        <w:rPr>
          <w:rFonts w:asciiTheme="minorHAnsi" w:eastAsiaTheme="minorEastAsia" w:hAnsiTheme="minorHAnsi" w:cstheme="minorBidi"/>
          <w:sz w:val="22"/>
          <w:szCs w:val="22"/>
        </w:rPr>
      </w:pPr>
      <w:hyperlink w:anchor="_Toc233355628" w:history="1">
        <w:r w:rsidRPr="00A83858">
          <w:rPr>
            <w:rStyle w:val="a3"/>
          </w:rPr>
          <w:t>Российские власти продолжают обсуждать перевод пенсионных накоплений граждан в Программу долгосрочных сбережений (ПДС). Речь идет о накопительной части пенсии, которая после введения моратория в 2014 году осталась в прежней системе и сейчас управляется ВЭБ.РФ. Эксперт по социальному и пенсионному законодательству Владимир Белов пояснил, что новая схема должна объединить старую накопительную модель и действующую программу ПДС в единую правовую конструкцию.</w:t>
        </w:r>
        <w:r>
          <w:rPr>
            <w:webHidden/>
          </w:rPr>
          <w:tab/>
        </w:r>
        <w:r>
          <w:rPr>
            <w:webHidden/>
          </w:rPr>
          <w:fldChar w:fldCharType="begin"/>
        </w:r>
        <w:r>
          <w:rPr>
            <w:webHidden/>
          </w:rPr>
          <w:instrText xml:space="preserve"> PAGEREF _Toc233355628 \h </w:instrText>
        </w:r>
        <w:r>
          <w:rPr>
            <w:webHidden/>
          </w:rPr>
        </w:r>
        <w:r>
          <w:rPr>
            <w:webHidden/>
          </w:rPr>
          <w:fldChar w:fldCharType="separate"/>
        </w:r>
        <w:r w:rsidR="00BB19F5">
          <w:rPr>
            <w:webHidden/>
          </w:rPr>
          <w:t>29</w:t>
        </w:r>
        <w:r>
          <w:rPr>
            <w:webHidden/>
          </w:rPr>
          <w:fldChar w:fldCharType="end"/>
        </w:r>
      </w:hyperlink>
    </w:p>
    <w:p w14:paraId="2D8CF742" w14:textId="7B9A876B"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29" w:history="1">
        <w:r w:rsidRPr="00A83858">
          <w:rPr>
            <w:rStyle w:val="a3"/>
            <w:noProof/>
          </w:rPr>
          <w:t>PrimaMedia, 25.06.2026, Новая реформа: накопительную пенсию переведут в ПДС — что изменится для россиян</w:t>
        </w:r>
        <w:r>
          <w:rPr>
            <w:noProof/>
            <w:webHidden/>
          </w:rPr>
          <w:tab/>
        </w:r>
        <w:r>
          <w:rPr>
            <w:noProof/>
            <w:webHidden/>
          </w:rPr>
          <w:fldChar w:fldCharType="begin"/>
        </w:r>
        <w:r>
          <w:rPr>
            <w:noProof/>
            <w:webHidden/>
          </w:rPr>
          <w:instrText xml:space="preserve"> PAGEREF _Toc233355629 \h </w:instrText>
        </w:r>
        <w:r>
          <w:rPr>
            <w:noProof/>
            <w:webHidden/>
          </w:rPr>
        </w:r>
        <w:r>
          <w:rPr>
            <w:noProof/>
            <w:webHidden/>
          </w:rPr>
          <w:fldChar w:fldCharType="separate"/>
        </w:r>
        <w:r w:rsidR="00BB19F5">
          <w:rPr>
            <w:noProof/>
            <w:webHidden/>
          </w:rPr>
          <w:t>30</w:t>
        </w:r>
        <w:r>
          <w:rPr>
            <w:noProof/>
            <w:webHidden/>
          </w:rPr>
          <w:fldChar w:fldCharType="end"/>
        </w:r>
      </w:hyperlink>
    </w:p>
    <w:p w14:paraId="13F665F0" w14:textId="1DBD5C6A" w:rsidR="007670B5" w:rsidRDefault="007670B5">
      <w:pPr>
        <w:pStyle w:val="31"/>
        <w:rPr>
          <w:rFonts w:asciiTheme="minorHAnsi" w:eastAsiaTheme="minorEastAsia" w:hAnsiTheme="minorHAnsi" w:cstheme="minorBidi"/>
          <w:sz w:val="22"/>
          <w:szCs w:val="22"/>
        </w:rPr>
      </w:pPr>
      <w:hyperlink w:anchor="_Toc233355630" w:history="1">
        <w:r w:rsidRPr="00A83858">
          <w:rPr>
            <w:rStyle w:val="a3"/>
          </w:rPr>
          <w:t>Систему пенсий в России ожидает новая реформа. Пенсионные накопления граждан могут автоматически перевести в программу долгосрочных сбережений (ПДС) в негосударственных пенсионных фондах (НПФ). Эксперты объяснили ИА PrimaMedia, как это решение повлияет на граждан.</w:t>
        </w:r>
        <w:r>
          <w:rPr>
            <w:webHidden/>
          </w:rPr>
          <w:tab/>
        </w:r>
        <w:r>
          <w:rPr>
            <w:webHidden/>
          </w:rPr>
          <w:fldChar w:fldCharType="begin"/>
        </w:r>
        <w:r>
          <w:rPr>
            <w:webHidden/>
          </w:rPr>
          <w:instrText xml:space="preserve"> PAGEREF _Toc233355630 \h </w:instrText>
        </w:r>
        <w:r>
          <w:rPr>
            <w:webHidden/>
          </w:rPr>
        </w:r>
        <w:r>
          <w:rPr>
            <w:webHidden/>
          </w:rPr>
          <w:fldChar w:fldCharType="separate"/>
        </w:r>
        <w:r w:rsidR="00BB19F5">
          <w:rPr>
            <w:webHidden/>
          </w:rPr>
          <w:t>30</w:t>
        </w:r>
        <w:r>
          <w:rPr>
            <w:webHidden/>
          </w:rPr>
          <w:fldChar w:fldCharType="end"/>
        </w:r>
      </w:hyperlink>
    </w:p>
    <w:p w14:paraId="6EB15C2F" w14:textId="0014D226"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31" w:history="1">
        <w:r w:rsidRPr="00A83858">
          <w:rPr>
            <w:rStyle w:val="a3"/>
            <w:noProof/>
          </w:rPr>
          <w:t>Вечерняя Казань, 25.06.2026, Молчание — знак согласия: как у россиян без спроса сменят статус пенсий</w:t>
        </w:r>
        <w:r>
          <w:rPr>
            <w:noProof/>
            <w:webHidden/>
          </w:rPr>
          <w:tab/>
        </w:r>
        <w:r>
          <w:rPr>
            <w:noProof/>
            <w:webHidden/>
          </w:rPr>
          <w:fldChar w:fldCharType="begin"/>
        </w:r>
        <w:r>
          <w:rPr>
            <w:noProof/>
            <w:webHidden/>
          </w:rPr>
          <w:instrText xml:space="preserve"> PAGEREF _Toc233355631 \h </w:instrText>
        </w:r>
        <w:r>
          <w:rPr>
            <w:noProof/>
            <w:webHidden/>
          </w:rPr>
        </w:r>
        <w:r>
          <w:rPr>
            <w:noProof/>
            <w:webHidden/>
          </w:rPr>
          <w:fldChar w:fldCharType="separate"/>
        </w:r>
        <w:r w:rsidR="00BB19F5">
          <w:rPr>
            <w:noProof/>
            <w:webHidden/>
          </w:rPr>
          <w:t>31</w:t>
        </w:r>
        <w:r>
          <w:rPr>
            <w:noProof/>
            <w:webHidden/>
          </w:rPr>
          <w:fldChar w:fldCharType="end"/>
        </w:r>
      </w:hyperlink>
    </w:p>
    <w:p w14:paraId="252A7987" w14:textId="4B26D7CF" w:rsidR="007670B5" w:rsidRDefault="007670B5">
      <w:pPr>
        <w:pStyle w:val="31"/>
        <w:rPr>
          <w:rFonts w:asciiTheme="minorHAnsi" w:eastAsiaTheme="minorEastAsia" w:hAnsiTheme="minorHAnsi" w:cstheme="minorBidi"/>
          <w:sz w:val="22"/>
          <w:szCs w:val="22"/>
        </w:rPr>
      </w:pPr>
      <w:hyperlink w:anchor="_Toc233355632" w:history="1">
        <w:r w:rsidRPr="00A83858">
          <w:rPr>
            <w:rStyle w:val="a3"/>
          </w:rPr>
          <w:t>Правительство обсуждает законопроект об автоматическом переводе средств обязательного пенсионного страхования в программу долгосрочных сбережений. Речь идет о миллиардах рублей, замороженных в 2014 году. Разбираемся вместе, что это значит.</w:t>
        </w:r>
        <w:r>
          <w:rPr>
            <w:webHidden/>
          </w:rPr>
          <w:tab/>
        </w:r>
        <w:r>
          <w:rPr>
            <w:webHidden/>
          </w:rPr>
          <w:fldChar w:fldCharType="begin"/>
        </w:r>
        <w:r>
          <w:rPr>
            <w:webHidden/>
          </w:rPr>
          <w:instrText xml:space="preserve"> PAGEREF _Toc233355632 \h </w:instrText>
        </w:r>
        <w:r>
          <w:rPr>
            <w:webHidden/>
          </w:rPr>
        </w:r>
        <w:r>
          <w:rPr>
            <w:webHidden/>
          </w:rPr>
          <w:fldChar w:fldCharType="separate"/>
        </w:r>
        <w:r w:rsidR="00BB19F5">
          <w:rPr>
            <w:webHidden/>
          </w:rPr>
          <w:t>31</w:t>
        </w:r>
        <w:r>
          <w:rPr>
            <w:webHidden/>
          </w:rPr>
          <w:fldChar w:fldCharType="end"/>
        </w:r>
      </w:hyperlink>
    </w:p>
    <w:p w14:paraId="6984ECA8" w14:textId="1599D490"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33" w:history="1">
        <w:r w:rsidRPr="00A83858">
          <w:rPr>
            <w:rStyle w:val="a3"/>
            <w:noProof/>
          </w:rPr>
          <w:t>АиФ, 26.06.2026, Работающие способы. Как самозанятому не остаться без «нормальной» пенсии</w:t>
        </w:r>
        <w:r>
          <w:rPr>
            <w:noProof/>
            <w:webHidden/>
          </w:rPr>
          <w:tab/>
        </w:r>
        <w:r>
          <w:rPr>
            <w:noProof/>
            <w:webHidden/>
          </w:rPr>
          <w:fldChar w:fldCharType="begin"/>
        </w:r>
        <w:r>
          <w:rPr>
            <w:noProof/>
            <w:webHidden/>
          </w:rPr>
          <w:instrText xml:space="preserve"> PAGEREF _Toc233355633 \h </w:instrText>
        </w:r>
        <w:r>
          <w:rPr>
            <w:noProof/>
            <w:webHidden/>
          </w:rPr>
        </w:r>
        <w:r>
          <w:rPr>
            <w:noProof/>
            <w:webHidden/>
          </w:rPr>
          <w:fldChar w:fldCharType="separate"/>
        </w:r>
        <w:r w:rsidR="00BB19F5">
          <w:rPr>
            <w:noProof/>
            <w:webHidden/>
          </w:rPr>
          <w:t>34</w:t>
        </w:r>
        <w:r>
          <w:rPr>
            <w:noProof/>
            <w:webHidden/>
          </w:rPr>
          <w:fldChar w:fldCharType="end"/>
        </w:r>
      </w:hyperlink>
    </w:p>
    <w:p w14:paraId="2B77E736" w14:textId="44B8A4E9" w:rsidR="007670B5" w:rsidRDefault="007670B5">
      <w:pPr>
        <w:pStyle w:val="31"/>
        <w:rPr>
          <w:rFonts w:asciiTheme="minorHAnsi" w:eastAsiaTheme="minorEastAsia" w:hAnsiTheme="minorHAnsi" w:cstheme="minorBidi"/>
          <w:sz w:val="22"/>
          <w:szCs w:val="22"/>
        </w:rPr>
      </w:pPr>
      <w:hyperlink w:anchor="_Toc233355634" w:history="1">
        <w:r w:rsidRPr="00A83858">
          <w:rPr>
            <w:rStyle w:val="a3"/>
          </w:rPr>
          <w:t xml:space="preserve">Статус плательщика налога на профессиональный доход не формирует пенсионные права, однако совмещение его с работой по найму или использование альтернативных финансовых инструментов позволяет избежать социального обнищания в старости. Как выжить в старости после многих лет самозанятости, - в материале </w:t>
        </w:r>
        <w:r w:rsidRPr="00A83858">
          <w:rPr>
            <w:rStyle w:val="a3"/>
            <w:lang w:val="en-US"/>
          </w:rPr>
          <w:t>aif</w:t>
        </w:r>
        <w:r w:rsidRPr="00A83858">
          <w:rPr>
            <w:rStyle w:val="a3"/>
          </w:rPr>
          <w:t>.</w:t>
        </w:r>
        <w:r w:rsidRPr="00A83858">
          <w:rPr>
            <w:rStyle w:val="a3"/>
            <w:lang w:val="en-US"/>
          </w:rPr>
          <w:t>ru</w:t>
        </w:r>
        <w:r w:rsidRPr="00A83858">
          <w:rPr>
            <w:rStyle w:val="a3"/>
          </w:rPr>
          <w:t>.</w:t>
        </w:r>
        <w:r>
          <w:rPr>
            <w:webHidden/>
          </w:rPr>
          <w:tab/>
        </w:r>
        <w:r>
          <w:rPr>
            <w:webHidden/>
          </w:rPr>
          <w:fldChar w:fldCharType="begin"/>
        </w:r>
        <w:r>
          <w:rPr>
            <w:webHidden/>
          </w:rPr>
          <w:instrText xml:space="preserve"> PAGEREF _Toc233355634 \h </w:instrText>
        </w:r>
        <w:r>
          <w:rPr>
            <w:webHidden/>
          </w:rPr>
        </w:r>
        <w:r>
          <w:rPr>
            <w:webHidden/>
          </w:rPr>
          <w:fldChar w:fldCharType="separate"/>
        </w:r>
        <w:r w:rsidR="00BB19F5">
          <w:rPr>
            <w:webHidden/>
          </w:rPr>
          <w:t>34</w:t>
        </w:r>
        <w:r>
          <w:rPr>
            <w:webHidden/>
          </w:rPr>
          <w:fldChar w:fldCharType="end"/>
        </w:r>
      </w:hyperlink>
    </w:p>
    <w:p w14:paraId="31EDD7F6" w14:textId="35959399"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35" w:history="1">
        <w:r w:rsidRPr="00A83858">
          <w:rPr>
            <w:rStyle w:val="a3"/>
            <w:noProof/>
          </w:rPr>
          <w:t>Sibkray.ru, 25.06.2026, Отложить или пустить в дело: в России дали оценку новой инициативе по материнскому капиталу</w:t>
        </w:r>
        <w:r>
          <w:rPr>
            <w:noProof/>
            <w:webHidden/>
          </w:rPr>
          <w:tab/>
        </w:r>
        <w:r>
          <w:rPr>
            <w:noProof/>
            <w:webHidden/>
          </w:rPr>
          <w:fldChar w:fldCharType="begin"/>
        </w:r>
        <w:r>
          <w:rPr>
            <w:noProof/>
            <w:webHidden/>
          </w:rPr>
          <w:instrText xml:space="preserve"> PAGEREF _Toc233355635 \h </w:instrText>
        </w:r>
        <w:r>
          <w:rPr>
            <w:noProof/>
            <w:webHidden/>
          </w:rPr>
        </w:r>
        <w:r>
          <w:rPr>
            <w:noProof/>
            <w:webHidden/>
          </w:rPr>
          <w:fldChar w:fldCharType="separate"/>
        </w:r>
        <w:r w:rsidR="00BB19F5">
          <w:rPr>
            <w:noProof/>
            <w:webHidden/>
          </w:rPr>
          <w:t>36</w:t>
        </w:r>
        <w:r>
          <w:rPr>
            <w:noProof/>
            <w:webHidden/>
          </w:rPr>
          <w:fldChar w:fldCharType="end"/>
        </w:r>
      </w:hyperlink>
    </w:p>
    <w:p w14:paraId="0C82CDF0" w14:textId="722DC775" w:rsidR="007670B5" w:rsidRDefault="007670B5">
      <w:pPr>
        <w:pStyle w:val="31"/>
        <w:rPr>
          <w:rFonts w:asciiTheme="minorHAnsi" w:eastAsiaTheme="minorEastAsia" w:hAnsiTheme="minorHAnsi" w:cstheme="minorBidi"/>
          <w:sz w:val="22"/>
          <w:szCs w:val="22"/>
        </w:rPr>
      </w:pPr>
      <w:hyperlink w:anchor="_Toc233355636" w:history="1">
        <w:r w:rsidRPr="00A83858">
          <w:rPr>
            <w:rStyle w:val="a3"/>
          </w:rPr>
          <w:t>Российские власти рассматривают очередной вариант расширения способов использования материнского капитала. На этот раз речь идет о возможности перечислять средства сертификата в Программу долгосрочных сбережений, то есть фактически — откладывать их на будущее с перспективой получить доход спустя много лет.</w:t>
        </w:r>
        <w:r>
          <w:rPr>
            <w:webHidden/>
          </w:rPr>
          <w:tab/>
        </w:r>
        <w:r>
          <w:rPr>
            <w:webHidden/>
          </w:rPr>
          <w:fldChar w:fldCharType="begin"/>
        </w:r>
        <w:r>
          <w:rPr>
            <w:webHidden/>
          </w:rPr>
          <w:instrText xml:space="preserve"> PAGEREF _Toc233355636 \h </w:instrText>
        </w:r>
        <w:r>
          <w:rPr>
            <w:webHidden/>
          </w:rPr>
        </w:r>
        <w:r>
          <w:rPr>
            <w:webHidden/>
          </w:rPr>
          <w:fldChar w:fldCharType="separate"/>
        </w:r>
        <w:r w:rsidR="00BB19F5">
          <w:rPr>
            <w:webHidden/>
          </w:rPr>
          <w:t>36</w:t>
        </w:r>
        <w:r>
          <w:rPr>
            <w:webHidden/>
          </w:rPr>
          <w:fldChar w:fldCharType="end"/>
        </w:r>
      </w:hyperlink>
    </w:p>
    <w:p w14:paraId="1123344D" w14:textId="66CA69D4"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37" w:history="1">
        <w:r w:rsidRPr="00A83858">
          <w:rPr>
            <w:rStyle w:val="a3"/>
            <w:noProof/>
          </w:rPr>
          <w:t>Самарское обозрение, 25.06.2026, Что нового предложит НПФ «БУДУЩЕЕ» жителям Самары?</w:t>
        </w:r>
        <w:r>
          <w:rPr>
            <w:noProof/>
            <w:webHidden/>
          </w:rPr>
          <w:tab/>
        </w:r>
        <w:r>
          <w:rPr>
            <w:noProof/>
            <w:webHidden/>
          </w:rPr>
          <w:fldChar w:fldCharType="begin"/>
        </w:r>
        <w:r>
          <w:rPr>
            <w:noProof/>
            <w:webHidden/>
          </w:rPr>
          <w:instrText xml:space="preserve"> PAGEREF _Toc233355637 \h </w:instrText>
        </w:r>
        <w:r>
          <w:rPr>
            <w:noProof/>
            <w:webHidden/>
          </w:rPr>
        </w:r>
        <w:r>
          <w:rPr>
            <w:noProof/>
            <w:webHidden/>
          </w:rPr>
          <w:fldChar w:fldCharType="separate"/>
        </w:r>
        <w:r w:rsidR="00BB19F5">
          <w:rPr>
            <w:noProof/>
            <w:webHidden/>
          </w:rPr>
          <w:t>37</w:t>
        </w:r>
        <w:r>
          <w:rPr>
            <w:noProof/>
            <w:webHidden/>
          </w:rPr>
          <w:fldChar w:fldCharType="end"/>
        </w:r>
      </w:hyperlink>
    </w:p>
    <w:p w14:paraId="0E9A25B9" w14:textId="188734DC" w:rsidR="007670B5" w:rsidRDefault="007670B5">
      <w:pPr>
        <w:pStyle w:val="31"/>
        <w:rPr>
          <w:rFonts w:asciiTheme="minorHAnsi" w:eastAsiaTheme="minorEastAsia" w:hAnsiTheme="minorHAnsi" w:cstheme="minorBidi"/>
          <w:sz w:val="22"/>
          <w:szCs w:val="22"/>
        </w:rPr>
      </w:pPr>
      <w:hyperlink w:anchor="_Toc233355638" w:history="1">
        <w:r w:rsidRPr="00A83858">
          <w:rPr>
            <w:rStyle w:val="a3"/>
          </w:rPr>
          <w:t>Каждому из нас на пенсии хочется сохранить привычный уровень дохода, при этом жители Самары, в основном, рассчитывают на пенсию от государства, также известную как страховая.</w:t>
        </w:r>
        <w:r>
          <w:rPr>
            <w:webHidden/>
          </w:rPr>
          <w:tab/>
        </w:r>
        <w:r>
          <w:rPr>
            <w:webHidden/>
          </w:rPr>
          <w:fldChar w:fldCharType="begin"/>
        </w:r>
        <w:r>
          <w:rPr>
            <w:webHidden/>
          </w:rPr>
          <w:instrText xml:space="preserve"> PAGEREF _Toc233355638 \h </w:instrText>
        </w:r>
        <w:r>
          <w:rPr>
            <w:webHidden/>
          </w:rPr>
        </w:r>
        <w:r>
          <w:rPr>
            <w:webHidden/>
          </w:rPr>
          <w:fldChar w:fldCharType="separate"/>
        </w:r>
        <w:r w:rsidR="00BB19F5">
          <w:rPr>
            <w:webHidden/>
          </w:rPr>
          <w:t>37</w:t>
        </w:r>
        <w:r>
          <w:rPr>
            <w:webHidden/>
          </w:rPr>
          <w:fldChar w:fldCharType="end"/>
        </w:r>
      </w:hyperlink>
    </w:p>
    <w:p w14:paraId="4AA5E314" w14:textId="2150915A"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39" w:history="1">
        <w:r w:rsidRPr="00A83858">
          <w:rPr>
            <w:rStyle w:val="a3"/>
            <w:noProof/>
          </w:rPr>
          <w:t>Кубанские новости, 25.06.2026, Краснодарский край стал лидером в ЮФО по количеству договоров программы долгосрочных сбережений</w:t>
        </w:r>
        <w:r>
          <w:rPr>
            <w:noProof/>
            <w:webHidden/>
          </w:rPr>
          <w:tab/>
        </w:r>
        <w:r>
          <w:rPr>
            <w:noProof/>
            <w:webHidden/>
          </w:rPr>
          <w:fldChar w:fldCharType="begin"/>
        </w:r>
        <w:r>
          <w:rPr>
            <w:noProof/>
            <w:webHidden/>
          </w:rPr>
          <w:instrText xml:space="preserve"> PAGEREF _Toc233355639 \h </w:instrText>
        </w:r>
        <w:r>
          <w:rPr>
            <w:noProof/>
            <w:webHidden/>
          </w:rPr>
        </w:r>
        <w:r>
          <w:rPr>
            <w:noProof/>
            <w:webHidden/>
          </w:rPr>
          <w:fldChar w:fldCharType="separate"/>
        </w:r>
        <w:r w:rsidR="00BB19F5">
          <w:rPr>
            <w:noProof/>
            <w:webHidden/>
          </w:rPr>
          <w:t>39</w:t>
        </w:r>
        <w:r>
          <w:rPr>
            <w:noProof/>
            <w:webHidden/>
          </w:rPr>
          <w:fldChar w:fldCharType="end"/>
        </w:r>
      </w:hyperlink>
    </w:p>
    <w:p w14:paraId="59054AEF" w14:textId="28FFF2EB" w:rsidR="007670B5" w:rsidRDefault="007670B5">
      <w:pPr>
        <w:pStyle w:val="31"/>
        <w:rPr>
          <w:rFonts w:asciiTheme="minorHAnsi" w:eastAsiaTheme="minorEastAsia" w:hAnsiTheme="minorHAnsi" w:cstheme="minorBidi"/>
          <w:sz w:val="22"/>
          <w:szCs w:val="22"/>
        </w:rPr>
      </w:pPr>
      <w:hyperlink w:anchor="_Toc233355640" w:history="1">
        <w:r w:rsidRPr="00A83858">
          <w:rPr>
            <w:rStyle w:val="a3"/>
          </w:rPr>
          <w:t>Это добровольный финансовый продукт, который дает гражданам возможность сформировать резерв на будущее или получать дополнительный доход после выхода на пенсию.</w:t>
        </w:r>
        <w:r>
          <w:rPr>
            <w:webHidden/>
          </w:rPr>
          <w:tab/>
        </w:r>
        <w:r>
          <w:rPr>
            <w:webHidden/>
          </w:rPr>
          <w:fldChar w:fldCharType="begin"/>
        </w:r>
        <w:r>
          <w:rPr>
            <w:webHidden/>
          </w:rPr>
          <w:instrText xml:space="preserve"> PAGEREF _Toc233355640 \h </w:instrText>
        </w:r>
        <w:r>
          <w:rPr>
            <w:webHidden/>
          </w:rPr>
        </w:r>
        <w:r>
          <w:rPr>
            <w:webHidden/>
          </w:rPr>
          <w:fldChar w:fldCharType="separate"/>
        </w:r>
        <w:r w:rsidR="00BB19F5">
          <w:rPr>
            <w:webHidden/>
          </w:rPr>
          <w:t>39</w:t>
        </w:r>
        <w:r>
          <w:rPr>
            <w:webHidden/>
          </w:rPr>
          <w:fldChar w:fldCharType="end"/>
        </w:r>
      </w:hyperlink>
    </w:p>
    <w:p w14:paraId="3B189668" w14:textId="4E1B4D0E"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41" w:history="1">
        <w:r w:rsidRPr="00A83858">
          <w:rPr>
            <w:rStyle w:val="a3"/>
            <w:noProof/>
            <w:lang w:val="en-US"/>
          </w:rPr>
          <w:t>Neva</w:t>
        </w:r>
        <w:r w:rsidRPr="00A83858">
          <w:rPr>
            <w:rStyle w:val="a3"/>
            <w:noProof/>
          </w:rPr>
          <w:t xml:space="preserve"> </w:t>
        </w:r>
        <w:r w:rsidRPr="00A83858">
          <w:rPr>
            <w:rStyle w:val="a3"/>
            <w:noProof/>
            <w:lang w:val="en-US"/>
          </w:rPr>
          <w:t>today</w:t>
        </w:r>
        <w:r w:rsidRPr="00A83858">
          <w:rPr>
            <w:rStyle w:val="a3"/>
            <w:noProof/>
          </w:rPr>
          <w:t>, 26.06.2026, Сбер: петербуржцы готовы откладывать более 24 тысяч рублей в месяц</w:t>
        </w:r>
        <w:r>
          <w:rPr>
            <w:noProof/>
            <w:webHidden/>
          </w:rPr>
          <w:tab/>
        </w:r>
        <w:r>
          <w:rPr>
            <w:noProof/>
            <w:webHidden/>
          </w:rPr>
          <w:fldChar w:fldCharType="begin"/>
        </w:r>
        <w:r>
          <w:rPr>
            <w:noProof/>
            <w:webHidden/>
          </w:rPr>
          <w:instrText xml:space="preserve"> PAGEREF _Toc233355641 \h </w:instrText>
        </w:r>
        <w:r>
          <w:rPr>
            <w:noProof/>
            <w:webHidden/>
          </w:rPr>
        </w:r>
        <w:r>
          <w:rPr>
            <w:noProof/>
            <w:webHidden/>
          </w:rPr>
          <w:fldChar w:fldCharType="separate"/>
        </w:r>
        <w:r w:rsidR="00BB19F5">
          <w:rPr>
            <w:noProof/>
            <w:webHidden/>
          </w:rPr>
          <w:t>40</w:t>
        </w:r>
        <w:r>
          <w:rPr>
            <w:noProof/>
            <w:webHidden/>
          </w:rPr>
          <w:fldChar w:fldCharType="end"/>
        </w:r>
      </w:hyperlink>
    </w:p>
    <w:p w14:paraId="394ED69E" w14:textId="14CA40AC" w:rsidR="007670B5" w:rsidRDefault="007670B5">
      <w:pPr>
        <w:pStyle w:val="31"/>
        <w:rPr>
          <w:rFonts w:asciiTheme="minorHAnsi" w:eastAsiaTheme="minorEastAsia" w:hAnsiTheme="minorHAnsi" w:cstheme="minorBidi"/>
          <w:sz w:val="22"/>
          <w:szCs w:val="22"/>
        </w:rPr>
      </w:pPr>
      <w:hyperlink w:anchor="_Toc233355642" w:history="1">
        <w:r w:rsidRPr="00A83858">
          <w:rPr>
            <w:rStyle w:val="a3"/>
          </w:rPr>
          <w:t>Жители Петербурга продолжают активно формировать накопления и все чаще рассматривают различные финансовые инструменты для долгосрочных целей. По данным Сбера, почти половина горожан готовы регулярно направлять часть доходов на сбережения и инвестиции.</w:t>
        </w:r>
        <w:r>
          <w:rPr>
            <w:webHidden/>
          </w:rPr>
          <w:tab/>
        </w:r>
        <w:r>
          <w:rPr>
            <w:webHidden/>
          </w:rPr>
          <w:fldChar w:fldCharType="begin"/>
        </w:r>
        <w:r>
          <w:rPr>
            <w:webHidden/>
          </w:rPr>
          <w:instrText xml:space="preserve"> PAGEREF _Toc233355642 \h </w:instrText>
        </w:r>
        <w:r>
          <w:rPr>
            <w:webHidden/>
          </w:rPr>
        </w:r>
        <w:r>
          <w:rPr>
            <w:webHidden/>
          </w:rPr>
          <w:fldChar w:fldCharType="separate"/>
        </w:r>
        <w:r w:rsidR="00BB19F5">
          <w:rPr>
            <w:webHidden/>
          </w:rPr>
          <w:t>40</w:t>
        </w:r>
        <w:r>
          <w:rPr>
            <w:webHidden/>
          </w:rPr>
          <w:fldChar w:fldCharType="end"/>
        </w:r>
      </w:hyperlink>
    </w:p>
    <w:p w14:paraId="208C4624" w14:textId="11702C94" w:rsidR="007670B5" w:rsidRDefault="007670B5">
      <w:pPr>
        <w:pStyle w:val="12"/>
        <w:tabs>
          <w:tab w:val="right" w:leader="dot" w:pos="9061"/>
        </w:tabs>
        <w:rPr>
          <w:rFonts w:asciiTheme="minorHAnsi" w:eastAsiaTheme="minorEastAsia" w:hAnsiTheme="minorHAnsi" w:cstheme="minorBidi"/>
          <w:b w:val="0"/>
          <w:noProof/>
          <w:sz w:val="22"/>
          <w:szCs w:val="22"/>
        </w:rPr>
      </w:pPr>
      <w:hyperlink w:anchor="_Toc233355643" w:history="1">
        <w:r w:rsidRPr="00A83858">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_Toc233355643 \h </w:instrText>
        </w:r>
        <w:r>
          <w:rPr>
            <w:noProof/>
            <w:webHidden/>
          </w:rPr>
        </w:r>
        <w:r>
          <w:rPr>
            <w:noProof/>
            <w:webHidden/>
          </w:rPr>
          <w:fldChar w:fldCharType="separate"/>
        </w:r>
        <w:r w:rsidR="00BB19F5">
          <w:rPr>
            <w:noProof/>
            <w:webHidden/>
          </w:rPr>
          <w:t>41</w:t>
        </w:r>
        <w:r>
          <w:rPr>
            <w:noProof/>
            <w:webHidden/>
          </w:rPr>
          <w:fldChar w:fldCharType="end"/>
        </w:r>
      </w:hyperlink>
    </w:p>
    <w:p w14:paraId="406B8548" w14:textId="7A296005"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44" w:history="1">
        <w:r w:rsidRPr="00A83858">
          <w:rPr>
            <w:rStyle w:val="a3"/>
            <w:noProof/>
          </w:rPr>
          <w:t>ТАСС, 26.06.2026, В России выросло число регионов со средней пенсией свыше 30 тыс. рублей</w:t>
        </w:r>
        <w:r>
          <w:rPr>
            <w:noProof/>
            <w:webHidden/>
          </w:rPr>
          <w:tab/>
        </w:r>
        <w:r>
          <w:rPr>
            <w:noProof/>
            <w:webHidden/>
          </w:rPr>
          <w:fldChar w:fldCharType="begin"/>
        </w:r>
        <w:r>
          <w:rPr>
            <w:noProof/>
            <w:webHidden/>
          </w:rPr>
          <w:instrText xml:space="preserve"> PAGEREF _Toc233355644 \h </w:instrText>
        </w:r>
        <w:r>
          <w:rPr>
            <w:noProof/>
            <w:webHidden/>
          </w:rPr>
        </w:r>
        <w:r>
          <w:rPr>
            <w:noProof/>
            <w:webHidden/>
          </w:rPr>
          <w:fldChar w:fldCharType="separate"/>
        </w:r>
        <w:r w:rsidR="00BB19F5">
          <w:rPr>
            <w:noProof/>
            <w:webHidden/>
          </w:rPr>
          <w:t>41</w:t>
        </w:r>
        <w:r>
          <w:rPr>
            <w:noProof/>
            <w:webHidden/>
          </w:rPr>
          <w:fldChar w:fldCharType="end"/>
        </w:r>
      </w:hyperlink>
    </w:p>
    <w:p w14:paraId="77E4E974" w14:textId="0E228600" w:rsidR="007670B5" w:rsidRDefault="007670B5">
      <w:pPr>
        <w:pStyle w:val="31"/>
        <w:rPr>
          <w:rFonts w:asciiTheme="minorHAnsi" w:eastAsiaTheme="minorEastAsia" w:hAnsiTheme="minorHAnsi" w:cstheme="minorBidi"/>
          <w:sz w:val="22"/>
          <w:szCs w:val="22"/>
        </w:rPr>
      </w:pPr>
      <w:hyperlink w:anchor="_Toc233355645" w:history="1">
        <w:r w:rsidRPr="00A83858">
          <w:rPr>
            <w:rStyle w:val="a3"/>
          </w:rPr>
          <w:t>Количество регионов в России со средней пенсией свыше 30 тыс. рублей увеличилось за два года более чем в два раза, выяснил ТАСС, изучив статистику.</w:t>
        </w:r>
        <w:r>
          <w:rPr>
            <w:webHidden/>
          </w:rPr>
          <w:tab/>
        </w:r>
        <w:r>
          <w:rPr>
            <w:webHidden/>
          </w:rPr>
          <w:fldChar w:fldCharType="begin"/>
        </w:r>
        <w:r>
          <w:rPr>
            <w:webHidden/>
          </w:rPr>
          <w:instrText xml:space="preserve"> PAGEREF _Toc233355645 \h </w:instrText>
        </w:r>
        <w:r>
          <w:rPr>
            <w:webHidden/>
          </w:rPr>
        </w:r>
        <w:r>
          <w:rPr>
            <w:webHidden/>
          </w:rPr>
          <w:fldChar w:fldCharType="separate"/>
        </w:r>
        <w:r w:rsidR="00BB19F5">
          <w:rPr>
            <w:webHidden/>
          </w:rPr>
          <w:t>41</w:t>
        </w:r>
        <w:r>
          <w:rPr>
            <w:webHidden/>
          </w:rPr>
          <w:fldChar w:fldCharType="end"/>
        </w:r>
      </w:hyperlink>
    </w:p>
    <w:p w14:paraId="23DD003A" w14:textId="62292D8D"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46" w:history="1">
        <w:r w:rsidRPr="00A83858">
          <w:rPr>
            <w:rStyle w:val="a3"/>
            <w:noProof/>
          </w:rPr>
          <w:t>РИА Новости, 26.06.2026, В пяти регионах России средняя пенсия превысила 37 тыс руб</w:t>
        </w:r>
        <w:r>
          <w:rPr>
            <w:noProof/>
            <w:webHidden/>
          </w:rPr>
          <w:tab/>
        </w:r>
        <w:r>
          <w:rPr>
            <w:noProof/>
            <w:webHidden/>
          </w:rPr>
          <w:fldChar w:fldCharType="begin"/>
        </w:r>
        <w:r>
          <w:rPr>
            <w:noProof/>
            <w:webHidden/>
          </w:rPr>
          <w:instrText xml:space="preserve"> PAGEREF _Toc233355646 \h </w:instrText>
        </w:r>
        <w:r>
          <w:rPr>
            <w:noProof/>
            <w:webHidden/>
          </w:rPr>
        </w:r>
        <w:r>
          <w:rPr>
            <w:noProof/>
            <w:webHidden/>
          </w:rPr>
          <w:fldChar w:fldCharType="separate"/>
        </w:r>
        <w:r w:rsidR="00BB19F5">
          <w:rPr>
            <w:noProof/>
            <w:webHidden/>
          </w:rPr>
          <w:t>41</w:t>
        </w:r>
        <w:r>
          <w:rPr>
            <w:noProof/>
            <w:webHidden/>
          </w:rPr>
          <w:fldChar w:fldCharType="end"/>
        </w:r>
      </w:hyperlink>
    </w:p>
    <w:p w14:paraId="705E78ED" w14:textId="0E0E51CA" w:rsidR="007670B5" w:rsidRDefault="007670B5">
      <w:pPr>
        <w:pStyle w:val="31"/>
        <w:rPr>
          <w:rFonts w:asciiTheme="minorHAnsi" w:eastAsiaTheme="minorEastAsia" w:hAnsiTheme="minorHAnsi" w:cstheme="minorBidi"/>
          <w:sz w:val="22"/>
          <w:szCs w:val="22"/>
        </w:rPr>
      </w:pPr>
      <w:hyperlink w:anchor="_Toc233355647" w:history="1">
        <w:r w:rsidRPr="00A83858">
          <w:rPr>
            <w:rStyle w:val="a3"/>
          </w:rPr>
          <w:t>Средний размер пенсионного обеспечения граждан России в мае 2026 года превысил 37 тысяч рублей в пяти регионах страны, свидетельствуют данные Социального фонда России, с которыми ознакомилось РИА Новости.</w:t>
        </w:r>
        <w:r>
          <w:rPr>
            <w:webHidden/>
          </w:rPr>
          <w:tab/>
        </w:r>
        <w:r>
          <w:rPr>
            <w:webHidden/>
          </w:rPr>
          <w:fldChar w:fldCharType="begin"/>
        </w:r>
        <w:r>
          <w:rPr>
            <w:webHidden/>
          </w:rPr>
          <w:instrText xml:space="preserve"> PAGEREF _Toc233355647 \h </w:instrText>
        </w:r>
        <w:r>
          <w:rPr>
            <w:webHidden/>
          </w:rPr>
        </w:r>
        <w:r>
          <w:rPr>
            <w:webHidden/>
          </w:rPr>
          <w:fldChar w:fldCharType="separate"/>
        </w:r>
        <w:r w:rsidR="00BB19F5">
          <w:rPr>
            <w:webHidden/>
          </w:rPr>
          <w:t>41</w:t>
        </w:r>
        <w:r>
          <w:rPr>
            <w:webHidden/>
          </w:rPr>
          <w:fldChar w:fldCharType="end"/>
        </w:r>
      </w:hyperlink>
    </w:p>
    <w:p w14:paraId="7351FD5A" w14:textId="643FDF1E"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48" w:history="1">
        <w:r w:rsidRPr="00A83858">
          <w:rPr>
            <w:rStyle w:val="a3"/>
            <w:noProof/>
          </w:rPr>
          <w:t>РИА Новости, 25.06.2026, Кабмин выделит еще 6,5 млрд рублей на выплату пенсий россиянам в новых регионах - Мишустин</w:t>
        </w:r>
        <w:r>
          <w:rPr>
            <w:noProof/>
            <w:webHidden/>
          </w:rPr>
          <w:tab/>
        </w:r>
        <w:r>
          <w:rPr>
            <w:noProof/>
            <w:webHidden/>
          </w:rPr>
          <w:fldChar w:fldCharType="begin"/>
        </w:r>
        <w:r>
          <w:rPr>
            <w:noProof/>
            <w:webHidden/>
          </w:rPr>
          <w:instrText xml:space="preserve"> PAGEREF _Toc233355648 \h </w:instrText>
        </w:r>
        <w:r>
          <w:rPr>
            <w:noProof/>
            <w:webHidden/>
          </w:rPr>
        </w:r>
        <w:r>
          <w:rPr>
            <w:noProof/>
            <w:webHidden/>
          </w:rPr>
          <w:fldChar w:fldCharType="separate"/>
        </w:r>
        <w:r w:rsidR="00BB19F5">
          <w:rPr>
            <w:noProof/>
            <w:webHidden/>
          </w:rPr>
          <w:t>41</w:t>
        </w:r>
        <w:r>
          <w:rPr>
            <w:noProof/>
            <w:webHidden/>
          </w:rPr>
          <w:fldChar w:fldCharType="end"/>
        </w:r>
      </w:hyperlink>
    </w:p>
    <w:p w14:paraId="2B715D35" w14:textId="469C21CD" w:rsidR="007670B5" w:rsidRDefault="007670B5">
      <w:pPr>
        <w:pStyle w:val="31"/>
        <w:rPr>
          <w:rFonts w:asciiTheme="minorHAnsi" w:eastAsiaTheme="minorEastAsia" w:hAnsiTheme="minorHAnsi" w:cstheme="minorBidi"/>
          <w:sz w:val="22"/>
          <w:szCs w:val="22"/>
        </w:rPr>
      </w:pPr>
      <w:hyperlink w:anchor="_Toc233355649" w:history="1">
        <w:r w:rsidRPr="00A83858">
          <w:rPr>
            <w:rStyle w:val="a3"/>
          </w:rPr>
          <w:t>Правительство России выделит дополнительно около 6,5 миллиарда рублей на выплату региональных пенсий жителям Донецкой и Луганской народных республик, Херсонской и Запорожской областей, сообщил премьер-министр РФ Михаил Мишустин.</w:t>
        </w:r>
        <w:r>
          <w:rPr>
            <w:webHidden/>
          </w:rPr>
          <w:tab/>
        </w:r>
        <w:r>
          <w:rPr>
            <w:webHidden/>
          </w:rPr>
          <w:fldChar w:fldCharType="begin"/>
        </w:r>
        <w:r>
          <w:rPr>
            <w:webHidden/>
          </w:rPr>
          <w:instrText xml:space="preserve"> PAGEREF _Toc233355649 \h </w:instrText>
        </w:r>
        <w:r>
          <w:rPr>
            <w:webHidden/>
          </w:rPr>
        </w:r>
        <w:r>
          <w:rPr>
            <w:webHidden/>
          </w:rPr>
          <w:fldChar w:fldCharType="separate"/>
        </w:r>
        <w:r w:rsidR="00BB19F5">
          <w:rPr>
            <w:webHidden/>
          </w:rPr>
          <w:t>41</w:t>
        </w:r>
        <w:r>
          <w:rPr>
            <w:webHidden/>
          </w:rPr>
          <w:fldChar w:fldCharType="end"/>
        </w:r>
      </w:hyperlink>
    </w:p>
    <w:p w14:paraId="3711894E" w14:textId="44A8B76A"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50" w:history="1">
        <w:r w:rsidRPr="00A83858">
          <w:rPr>
            <w:rStyle w:val="a3"/>
            <w:noProof/>
          </w:rPr>
          <w:t>RT, 25.06.2026, Доцент Мазур: досрочно выйти на пенсию могут некоторые группы граждан</w:t>
        </w:r>
        <w:r>
          <w:rPr>
            <w:noProof/>
            <w:webHidden/>
          </w:rPr>
          <w:tab/>
        </w:r>
        <w:r>
          <w:rPr>
            <w:noProof/>
            <w:webHidden/>
          </w:rPr>
          <w:fldChar w:fldCharType="begin"/>
        </w:r>
        <w:r>
          <w:rPr>
            <w:noProof/>
            <w:webHidden/>
          </w:rPr>
          <w:instrText xml:space="preserve"> PAGEREF _Toc233355650 \h </w:instrText>
        </w:r>
        <w:r>
          <w:rPr>
            <w:noProof/>
            <w:webHidden/>
          </w:rPr>
        </w:r>
        <w:r>
          <w:rPr>
            <w:noProof/>
            <w:webHidden/>
          </w:rPr>
          <w:fldChar w:fldCharType="separate"/>
        </w:r>
        <w:r w:rsidR="00BB19F5">
          <w:rPr>
            <w:noProof/>
            <w:webHidden/>
          </w:rPr>
          <w:t>42</w:t>
        </w:r>
        <w:r>
          <w:rPr>
            <w:noProof/>
            <w:webHidden/>
          </w:rPr>
          <w:fldChar w:fldCharType="end"/>
        </w:r>
      </w:hyperlink>
    </w:p>
    <w:p w14:paraId="36CD4104" w14:textId="3A8C116B" w:rsidR="007670B5" w:rsidRDefault="007670B5">
      <w:pPr>
        <w:pStyle w:val="31"/>
        <w:rPr>
          <w:rFonts w:asciiTheme="minorHAnsi" w:eastAsiaTheme="minorEastAsia" w:hAnsiTheme="minorHAnsi" w:cstheme="minorBidi"/>
          <w:sz w:val="22"/>
          <w:szCs w:val="22"/>
        </w:rPr>
      </w:pPr>
      <w:hyperlink w:anchor="_Toc233355651" w:history="1">
        <w:r w:rsidRPr="00A83858">
          <w:rPr>
            <w:rStyle w:val="a3"/>
          </w:rPr>
          <w:t>Согласно ст. 30 федерального закона «О страховых пенсиях», досрочно выйти на пенсию при наличии величины индивидуального пенсионного коэффициента в размере не менее 30 и минимальным страховым стажем (15—25 лет) могут некоторые группы граждан.</w:t>
        </w:r>
        <w:r>
          <w:rPr>
            <w:webHidden/>
          </w:rPr>
          <w:tab/>
        </w:r>
        <w:r>
          <w:rPr>
            <w:webHidden/>
          </w:rPr>
          <w:fldChar w:fldCharType="begin"/>
        </w:r>
        <w:r>
          <w:rPr>
            <w:webHidden/>
          </w:rPr>
          <w:instrText xml:space="preserve"> PAGEREF _Toc233355651 \h </w:instrText>
        </w:r>
        <w:r>
          <w:rPr>
            <w:webHidden/>
          </w:rPr>
        </w:r>
        <w:r>
          <w:rPr>
            <w:webHidden/>
          </w:rPr>
          <w:fldChar w:fldCharType="separate"/>
        </w:r>
        <w:r w:rsidR="00BB19F5">
          <w:rPr>
            <w:webHidden/>
          </w:rPr>
          <w:t>42</w:t>
        </w:r>
        <w:r>
          <w:rPr>
            <w:webHidden/>
          </w:rPr>
          <w:fldChar w:fldCharType="end"/>
        </w:r>
      </w:hyperlink>
    </w:p>
    <w:p w14:paraId="7B43FB75" w14:textId="4A2673EA"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52" w:history="1">
        <w:r w:rsidRPr="00A83858">
          <w:rPr>
            <w:rStyle w:val="a3"/>
            <w:noProof/>
          </w:rPr>
          <w:t>ТАСС, 25.06.2026, Эксперт Гринь рассказала, кто сможет выйти на пенсию в 2027 году</w:t>
        </w:r>
        <w:r>
          <w:rPr>
            <w:noProof/>
            <w:webHidden/>
          </w:rPr>
          <w:tab/>
        </w:r>
        <w:r>
          <w:rPr>
            <w:noProof/>
            <w:webHidden/>
          </w:rPr>
          <w:fldChar w:fldCharType="begin"/>
        </w:r>
        <w:r>
          <w:rPr>
            <w:noProof/>
            <w:webHidden/>
          </w:rPr>
          <w:instrText xml:space="preserve"> PAGEREF _Toc233355652 \h </w:instrText>
        </w:r>
        <w:r>
          <w:rPr>
            <w:noProof/>
            <w:webHidden/>
          </w:rPr>
        </w:r>
        <w:r>
          <w:rPr>
            <w:noProof/>
            <w:webHidden/>
          </w:rPr>
          <w:fldChar w:fldCharType="separate"/>
        </w:r>
        <w:r w:rsidR="00BB19F5">
          <w:rPr>
            <w:noProof/>
            <w:webHidden/>
          </w:rPr>
          <w:t>43</w:t>
        </w:r>
        <w:r>
          <w:rPr>
            <w:noProof/>
            <w:webHidden/>
          </w:rPr>
          <w:fldChar w:fldCharType="end"/>
        </w:r>
      </w:hyperlink>
    </w:p>
    <w:p w14:paraId="7A12C2DE" w14:textId="014319AE" w:rsidR="007670B5" w:rsidRDefault="007670B5">
      <w:pPr>
        <w:pStyle w:val="31"/>
        <w:rPr>
          <w:rFonts w:asciiTheme="minorHAnsi" w:eastAsiaTheme="minorEastAsia" w:hAnsiTheme="minorHAnsi" w:cstheme="minorBidi"/>
          <w:sz w:val="22"/>
          <w:szCs w:val="22"/>
        </w:rPr>
      </w:pPr>
      <w:hyperlink w:anchor="_Toc233355653" w:history="1">
        <w:r w:rsidRPr="00A83858">
          <w:rPr>
            <w:rStyle w:val="a3"/>
          </w:rPr>
          <w:t>Массового выхода на пенсию по старости в России в 2027 году не будет из-за завершения переходного периода, но это не повлияет на назначение выплат по досрочным основаниям. Об этом ТАСС рассказала лектор общества «Знание», доцент, кандидат юридических наук заместитель заведующего кафедрой интеллектуальных прав МГЮА Елена Гринь.</w:t>
        </w:r>
        <w:r>
          <w:rPr>
            <w:webHidden/>
          </w:rPr>
          <w:tab/>
        </w:r>
        <w:r>
          <w:rPr>
            <w:webHidden/>
          </w:rPr>
          <w:fldChar w:fldCharType="begin"/>
        </w:r>
        <w:r>
          <w:rPr>
            <w:webHidden/>
          </w:rPr>
          <w:instrText xml:space="preserve"> PAGEREF _Toc233355653 \h </w:instrText>
        </w:r>
        <w:r>
          <w:rPr>
            <w:webHidden/>
          </w:rPr>
        </w:r>
        <w:r>
          <w:rPr>
            <w:webHidden/>
          </w:rPr>
          <w:fldChar w:fldCharType="separate"/>
        </w:r>
        <w:r w:rsidR="00BB19F5">
          <w:rPr>
            <w:webHidden/>
          </w:rPr>
          <w:t>43</w:t>
        </w:r>
        <w:r>
          <w:rPr>
            <w:webHidden/>
          </w:rPr>
          <w:fldChar w:fldCharType="end"/>
        </w:r>
      </w:hyperlink>
    </w:p>
    <w:p w14:paraId="3CCAB928" w14:textId="66C20C3F"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54" w:history="1">
        <w:r w:rsidRPr="00A83858">
          <w:rPr>
            <w:rStyle w:val="a3"/>
            <w:noProof/>
          </w:rPr>
          <w:t>ТАСС, 26.06.2026, ФНПР предложила сделать взносы самозанятых в Соцфонд обязательными</w:t>
        </w:r>
        <w:r>
          <w:rPr>
            <w:noProof/>
            <w:webHidden/>
          </w:rPr>
          <w:tab/>
        </w:r>
        <w:r>
          <w:rPr>
            <w:noProof/>
            <w:webHidden/>
          </w:rPr>
          <w:fldChar w:fldCharType="begin"/>
        </w:r>
        <w:r>
          <w:rPr>
            <w:noProof/>
            <w:webHidden/>
          </w:rPr>
          <w:instrText xml:space="preserve"> PAGEREF _Toc233355654 \h </w:instrText>
        </w:r>
        <w:r>
          <w:rPr>
            <w:noProof/>
            <w:webHidden/>
          </w:rPr>
        </w:r>
        <w:r>
          <w:rPr>
            <w:noProof/>
            <w:webHidden/>
          </w:rPr>
          <w:fldChar w:fldCharType="separate"/>
        </w:r>
        <w:r w:rsidR="00BB19F5">
          <w:rPr>
            <w:noProof/>
            <w:webHidden/>
          </w:rPr>
          <w:t>44</w:t>
        </w:r>
        <w:r>
          <w:rPr>
            <w:noProof/>
            <w:webHidden/>
          </w:rPr>
          <w:fldChar w:fldCharType="end"/>
        </w:r>
      </w:hyperlink>
    </w:p>
    <w:p w14:paraId="482E0CC5" w14:textId="2BF3E1F8" w:rsidR="007670B5" w:rsidRDefault="007670B5">
      <w:pPr>
        <w:pStyle w:val="31"/>
        <w:rPr>
          <w:rFonts w:asciiTheme="minorHAnsi" w:eastAsiaTheme="minorEastAsia" w:hAnsiTheme="minorHAnsi" w:cstheme="minorBidi"/>
          <w:sz w:val="22"/>
          <w:szCs w:val="22"/>
        </w:rPr>
      </w:pPr>
      <w:hyperlink w:anchor="_Toc233355655" w:history="1">
        <w:r w:rsidRPr="00A83858">
          <w:rPr>
            <w:rStyle w:val="a3"/>
          </w:rPr>
          <w:t>Федерация независимых профсоюзов России (ФНПР) предлагает сделать отчисления самозанятых в Соцфонд обязательными, чтобы избежать в будущем социальных рисков и нагрузки на бюджет. Об этом сообщили ТАСС в департаменте коммуникаций ФНПР.</w:t>
        </w:r>
        <w:r>
          <w:rPr>
            <w:webHidden/>
          </w:rPr>
          <w:tab/>
        </w:r>
        <w:r>
          <w:rPr>
            <w:webHidden/>
          </w:rPr>
          <w:fldChar w:fldCharType="begin"/>
        </w:r>
        <w:r>
          <w:rPr>
            <w:webHidden/>
          </w:rPr>
          <w:instrText xml:space="preserve"> PAGEREF _Toc233355655 \h </w:instrText>
        </w:r>
        <w:r>
          <w:rPr>
            <w:webHidden/>
          </w:rPr>
        </w:r>
        <w:r>
          <w:rPr>
            <w:webHidden/>
          </w:rPr>
          <w:fldChar w:fldCharType="separate"/>
        </w:r>
        <w:r w:rsidR="00BB19F5">
          <w:rPr>
            <w:webHidden/>
          </w:rPr>
          <w:t>44</w:t>
        </w:r>
        <w:r>
          <w:rPr>
            <w:webHidden/>
          </w:rPr>
          <w:fldChar w:fldCharType="end"/>
        </w:r>
      </w:hyperlink>
    </w:p>
    <w:p w14:paraId="29ACC838" w14:textId="57386490"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56" w:history="1">
        <w:r w:rsidRPr="00A83858">
          <w:rPr>
            <w:rStyle w:val="a3"/>
            <w:noProof/>
          </w:rPr>
          <w:t>Выберу.ру, 25.06.2026, Пенсия вырастет с 1 июля: кому придёт прибавка</w:t>
        </w:r>
        <w:r>
          <w:rPr>
            <w:noProof/>
            <w:webHidden/>
          </w:rPr>
          <w:tab/>
        </w:r>
        <w:r>
          <w:rPr>
            <w:noProof/>
            <w:webHidden/>
          </w:rPr>
          <w:fldChar w:fldCharType="begin"/>
        </w:r>
        <w:r>
          <w:rPr>
            <w:noProof/>
            <w:webHidden/>
          </w:rPr>
          <w:instrText xml:space="preserve"> PAGEREF _Toc233355656 \h </w:instrText>
        </w:r>
        <w:r>
          <w:rPr>
            <w:noProof/>
            <w:webHidden/>
          </w:rPr>
        </w:r>
        <w:r>
          <w:rPr>
            <w:noProof/>
            <w:webHidden/>
          </w:rPr>
          <w:fldChar w:fldCharType="separate"/>
        </w:r>
        <w:r w:rsidR="00BB19F5">
          <w:rPr>
            <w:noProof/>
            <w:webHidden/>
          </w:rPr>
          <w:t>45</w:t>
        </w:r>
        <w:r>
          <w:rPr>
            <w:noProof/>
            <w:webHidden/>
          </w:rPr>
          <w:fldChar w:fldCharType="end"/>
        </w:r>
      </w:hyperlink>
    </w:p>
    <w:p w14:paraId="6489E056" w14:textId="5013B506" w:rsidR="007670B5" w:rsidRDefault="007670B5">
      <w:pPr>
        <w:pStyle w:val="31"/>
        <w:rPr>
          <w:rFonts w:asciiTheme="minorHAnsi" w:eastAsiaTheme="minorEastAsia" w:hAnsiTheme="minorHAnsi" w:cstheme="minorBidi"/>
          <w:sz w:val="22"/>
          <w:szCs w:val="22"/>
        </w:rPr>
      </w:pPr>
      <w:hyperlink w:anchor="_Toc233355657" w:history="1">
        <w:r w:rsidRPr="00A83858">
          <w:rPr>
            <w:rStyle w:val="a3"/>
          </w:rPr>
          <w:t>У некоторых пенсионеров июльская выплата окажется заметно выше обычной. Речь не об индексации для всех - прибавку получат те, у кого в июне появилось конкретное основание для перерасчёта. В некоторых случаях пенсия вырастет почти на 11 000 рублей.</w:t>
        </w:r>
        <w:r>
          <w:rPr>
            <w:webHidden/>
          </w:rPr>
          <w:tab/>
        </w:r>
        <w:r>
          <w:rPr>
            <w:webHidden/>
          </w:rPr>
          <w:fldChar w:fldCharType="begin"/>
        </w:r>
        <w:r>
          <w:rPr>
            <w:webHidden/>
          </w:rPr>
          <w:instrText xml:space="preserve"> PAGEREF _Toc233355657 \h </w:instrText>
        </w:r>
        <w:r>
          <w:rPr>
            <w:webHidden/>
          </w:rPr>
        </w:r>
        <w:r>
          <w:rPr>
            <w:webHidden/>
          </w:rPr>
          <w:fldChar w:fldCharType="separate"/>
        </w:r>
        <w:r w:rsidR="00BB19F5">
          <w:rPr>
            <w:webHidden/>
          </w:rPr>
          <w:t>45</w:t>
        </w:r>
        <w:r>
          <w:rPr>
            <w:webHidden/>
          </w:rPr>
          <w:fldChar w:fldCharType="end"/>
        </w:r>
      </w:hyperlink>
    </w:p>
    <w:p w14:paraId="187034D6" w14:textId="713BE7C3"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58" w:history="1">
        <w:r w:rsidRPr="00A83858">
          <w:rPr>
            <w:rStyle w:val="a3"/>
            <w:noProof/>
          </w:rPr>
          <w:t>Pravda.ru, 25.06.2026, Бюрократия окончательно капитулировала: привычный порядок назначения пенсий уходит в прошлое</w:t>
        </w:r>
        <w:r>
          <w:rPr>
            <w:noProof/>
            <w:webHidden/>
          </w:rPr>
          <w:tab/>
        </w:r>
        <w:r>
          <w:rPr>
            <w:noProof/>
            <w:webHidden/>
          </w:rPr>
          <w:fldChar w:fldCharType="begin"/>
        </w:r>
        <w:r>
          <w:rPr>
            <w:noProof/>
            <w:webHidden/>
          </w:rPr>
          <w:instrText xml:space="preserve"> PAGEREF _Toc233355658 \h </w:instrText>
        </w:r>
        <w:r>
          <w:rPr>
            <w:noProof/>
            <w:webHidden/>
          </w:rPr>
        </w:r>
        <w:r>
          <w:rPr>
            <w:noProof/>
            <w:webHidden/>
          </w:rPr>
          <w:fldChar w:fldCharType="separate"/>
        </w:r>
        <w:r w:rsidR="00BB19F5">
          <w:rPr>
            <w:noProof/>
            <w:webHidden/>
          </w:rPr>
          <w:t>46</w:t>
        </w:r>
        <w:r>
          <w:rPr>
            <w:noProof/>
            <w:webHidden/>
          </w:rPr>
          <w:fldChar w:fldCharType="end"/>
        </w:r>
      </w:hyperlink>
    </w:p>
    <w:p w14:paraId="23A7B74E" w14:textId="34FEF351" w:rsidR="007670B5" w:rsidRDefault="007670B5">
      <w:pPr>
        <w:pStyle w:val="31"/>
        <w:rPr>
          <w:rFonts w:asciiTheme="minorHAnsi" w:eastAsiaTheme="minorEastAsia" w:hAnsiTheme="minorHAnsi" w:cstheme="minorBidi"/>
          <w:sz w:val="22"/>
          <w:szCs w:val="22"/>
        </w:rPr>
      </w:pPr>
      <w:hyperlink w:anchor="_Toc233355659" w:history="1">
        <w:r w:rsidRPr="00A83858">
          <w:rPr>
            <w:rStyle w:val="a3"/>
          </w:rPr>
          <w:t>С января 2027 года процесс назначения страховой пенсии по старости в России перейдет в полностью цифровой формат. Согласно законопроекту Минтруда, выплаты будут оформляться автоматически, избавляя граждан от необходимости собирать архивные справки и лично посещать отделения Социального фонда. Система самостоятельно аккумулирует данные о стаже и коэффициентах, принимая решение за месяц до достижения человеком пенсионного возраста. Нововведение затронет не только стандартные выплаты, но и досрочные пенсии для льготных категорий граждан.</w:t>
        </w:r>
        <w:r>
          <w:rPr>
            <w:webHidden/>
          </w:rPr>
          <w:tab/>
        </w:r>
        <w:r>
          <w:rPr>
            <w:webHidden/>
          </w:rPr>
          <w:fldChar w:fldCharType="begin"/>
        </w:r>
        <w:r>
          <w:rPr>
            <w:webHidden/>
          </w:rPr>
          <w:instrText xml:space="preserve"> PAGEREF _Toc233355659 \h </w:instrText>
        </w:r>
        <w:r>
          <w:rPr>
            <w:webHidden/>
          </w:rPr>
        </w:r>
        <w:r>
          <w:rPr>
            <w:webHidden/>
          </w:rPr>
          <w:fldChar w:fldCharType="separate"/>
        </w:r>
        <w:r w:rsidR="00BB19F5">
          <w:rPr>
            <w:webHidden/>
          </w:rPr>
          <w:t>46</w:t>
        </w:r>
        <w:r>
          <w:rPr>
            <w:webHidden/>
          </w:rPr>
          <w:fldChar w:fldCharType="end"/>
        </w:r>
      </w:hyperlink>
    </w:p>
    <w:p w14:paraId="743002B3" w14:textId="4B8913A9"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60" w:history="1">
        <w:r w:rsidRPr="00A83858">
          <w:rPr>
            <w:rStyle w:val="a3"/>
            <w:noProof/>
          </w:rPr>
          <w:t>FTimes.ru, 25.06.2026, С 1 августа пенсионные накопления в России вырастут автоматически: кому добавят до 19,3% и почему перерасчёт стал возможен</w:t>
        </w:r>
        <w:r>
          <w:rPr>
            <w:noProof/>
            <w:webHidden/>
          </w:rPr>
          <w:tab/>
        </w:r>
        <w:r>
          <w:rPr>
            <w:noProof/>
            <w:webHidden/>
          </w:rPr>
          <w:fldChar w:fldCharType="begin"/>
        </w:r>
        <w:r>
          <w:rPr>
            <w:noProof/>
            <w:webHidden/>
          </w:rPr>
          <w:instrText xml:space="preserve"> PAGEREF _Toc233355660 \h </w:instrText>
        </w:r>
        <w:r>
          <w:rPr>
            <w:noProof/>
            <w:webHidden/>
          </w:rPr>
        </w:r>
        <w:r>
          <w:rPr>
            <w:noProof/>
            <w:webHidden/>
          </w:rPr>
          <w:fldChar w:fldCharType="separate"/>
        </w:r>
        <w:r w:rsidR="00BB19F5">
          <w:rPr>
            <w:noProof/>
            <w:webHidden/>
          </w:rPr>
          <w:t>48</w:t>
        </w:r>
        <w:r>
          <w:rPr>
            <w:noProof/>
            <w:webHidden/>
          </w:rPr>
          <w:fldChar w:fldCharType="end"/>
        </w:r>
      </w:hyperlink>
    </w:p>
    <w:p w14:paraId="70E48549" w14:textId="4FBF4530" w:rsidR="007670B5" w:rsidRDefault="007670B5">
      <w:pPr>
        <w:pStyle w:val="31"/>
        <w:rPr>
          <w:rFonts w:asciiTheme="minorHAnsi" w:eastAsiaTheme="minorEastAsia" w:hAnsiTheme="minorHAnsi" w:cstheme="minorBidi"/>
          <w:sz w:val="22"/>
          <w:szCs w:val="22"/>
        </w:rPr>
      </w:pPr>
      <w:hyperlink w:anchor="_Toc233355661" w:history="1">
        <w:r w:rsidRPr="00A83858">
          <w:rPr>
            <w:rStyle w:val="a3"/>
          </w:rPr>
          <w:t>С 1 августа 2026 года часть российских пенсионеров получит автоматический перерасчёт выплат по накопительной системе. Как пояснил депутат Госдумы Алексей Говырин, речь идёт не о традиционной индексации страховых пенсий, а о корректировке накопительных и срочных пенсионных выплат, сформированных за счёт инвестирования средств граждан и государства.</w:t>
        </w:r>
        <w:r>
          <w:rPr>
            <w:webHidden/>
          </w:rPr>
          <w:tab/>
        </w:r>
        <w:r>
          <w:rPr>
            <w:webHidden/>
          </w:rPr>
          <w:fldChar w:fldCharType="begin"/>
        </w:r>
        <w:r>
          <w:rPr>
            <w:webHidden/>
          </w:rPr>
          <w:instrText xml:space="preserve"> PAGEREF _Toc233355661 \h </w:instrText>
        </w:r>
        <w:r>
          <w:rPr>
            <w:webHidden/>
          </w:rPr>
        </w:r>
        <w:r>
          <w:rPr>
            <w:webHidden/>
          </w:rPr>
          <w:fldChar w:fldCharType="separate"/>
        </w:r>
        <w:r w:rsidR="00BB19F5">
          <w:rPr>
            <w:webHidden/>
          </w:rPr>
          <w:t>48</w:t>
        </w:r>
        <w:r>
          <w:rPr>
            <w:webHidden/>
          </w:rPr>
          <w:fldChar w:fldCharType="end"/>
        </w:r>
      </w:hyperlink>
    </w:p>
    <w:p w14:paraId="09DA2FE4" w14:textId="376D94FE"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62" w:history="1">
        <w:r w:rsidRPr="00A83858">
          <w:rPr>
            <w:rStyle w:val="a3"/>
            <w:noProof/>
          </w:rPr>
          <w:t>Лента.ру, 25.06.2026, В России назвали регионы со средней пенсией выше 40 тысяч рублей</w:t>
        </w:r>
        <w:r>
          <w:rPr>
            <w:noProof/>
            <w:webHidden/>
          </w:rPr>
          <w:tab/>
        </w:r>
        <w:r>
          <w:rPr>
            <w:noProof/>
            <w:webHidden/>
          </w:rPr>
          <w:fldChar w:fldCharType="begin"/>
        </w:r>
        <w:r>
          <w:rPr>
            <w:noProof/>
            <w:webHidden/>
          </w:rPr>
          <w:instrText xml:space="preserve"> PAGEREF _Toc233355662 \h </w:instrText>
        </w:r>
        <w:r>
          <w:rPr>
            <w:noProof/>
            <w:webHidden/>
          </w:rPr>
        </w:r>
        <w:r>
          <w:rPr>
            <w:noProof/>
            <w:webHidden/>
          </w:rPr>
          <w:fldChar w:fldCharType="separate"/>
        </w:r>
        <w:r w:rsidR="00BB19F5">
          <w:rPr>
            <w:noProof/>
            <w:webHidden/>
          </w:rPr>
          <w:t>50</w:t>
        </w:r>
        <w:r>
          <w:rPr>
            <w:noProof/>
            <w:webHidden/>
          </w:rPr>
          <w:fldChar w:fldCharType="end"/>
        </w:r>
      </w:hyperlink>
    </w:p>
    <w:p w14:paraId="126C06BD" w14:textId="63CFD23D" w:rsidR="007670B5" w:rsidRDefault="007670B5">
      <w:pPr>
        <w:pStyle w:val="31"/>
        <w:rPr>
          <w:rFonts w:asciiTheme="minorHAnsi" w:eastAsiaTheme="minorEastAsia" w:hAnsiTheme="minorHAnsi" w:cstheme="minorBidi"/>
          <w:sz w:val="22"/>
          <w:szCs w:val="22"/>
        </w:rPr>
      </w:pPr>
      <w:hyperlink w:anchor="_Toc233355663" w:history="1">
        <w:r w:rsidRPr="00A83858">
          <w:rPr>
            <w:rStyle w:val="a3"/>
          </w:rPr>
          <w:t>По итогам мая 2026 года средняя пенсия неработающих россиян превысила отметку в 40 тысяч рублей в двух регионах. Об этом сообщает РИА Новости со ссылкой на данные Социального фонда РФ (Соцфонда).</w:t>
        </w:r>
        <w:r>
          <w:rPr>
            <w:webHidden/>
          </w:rPr>
          <w:tab/>
        </w:r>
        <w:r>
          <w:rPr>
            <w:webHidden/>
          </w:rPr>
          <w:fldChar w:fldCharType="begin"/>
        </w:r>
        <w:r>
          <w:rPr>
            <w:webHidden/>
          </w:rPr>
          <w:instrText xml:space="preserve"> PAGEREF _Toc233355663 \h </w:instrText>
        </w:r>
        <w:r>
          <w:rPr>
            <w:webHidden/>
          </w:rPr>
        </w:r>
        <w:r>
          <w:rPr>
            <w:webHidden/>
          </w:rPr>
          <w:fldChar w:fldCharType="separate"/>
        </w:r>
        <w:r w:rsidR="00BB19F5">
          <w:rPr>
            <w:webHidden/>
          </w:rPr>
          <w:t>50</w:t>
        </w:r>
        <w:r>
          <w:rPr>
            <w:webHidden/>
          </w:rPr>
          <w:fldChar w:fldCharType="end"/>
        </w:r>
      </w:hyperlink>
    </w:p>
    <w:p w14:paraId="554B2A05" w14:textId="322D3712"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64" w:history="1">
        <w:r w:rsidRPr="00A83858">
          <w:rPr>
            <w:rStyle w:val="a3"/>
            <w:noProof/>
          </w:rPr>
          <w:t>Газета.ру, 25.06.2026, Россиянам напомнили, как получить пенсию</w:t>
        </w:r>
        <w:r>
          <w:rPr>
            <w:noProof/>
            <w:webHidden/>
          </w:rPr>
          <w:tab/>
        </w:r>
        <w:r>
          <w:rPr>
            <w:noProof/>
            <w:webHidden/>
          </w:rPr>
          <w:fldChar w:fldCharType="begin"/>
        </w:r>
        <w:r>
          <w:rPr>
            <w:noProof/>
            <w:webHidden/>
          </w:rPr>
          <w:instrText xml:space="preserve"> PAGEREF _Toc233355664 \h </w:instrText>
        </w:r>
        <w:r>
          <w:rPr>
            <w:noProof/>
            <w:webHidden/>
          </w:rPr>
        </w:r>
        <w:r>
          <w:rPr>
            <w:noProof/>
            <w:webHidden/>
          </w:rPr>
          <w:fldChar w:fldCharType="separate"/>
        </w:r>
        <w:r w:rsidR="00BB19F5">
          <w:rPr>
            <w:noProof/>
            <w:webHidden/>
          </w:rPr>
          <w:t>51</w:t>
        </w:r>
        <w:r>
          <w:rPr>
            <w:noProof/>
            <w:webHidden/>
          </w:rPr>
          <w:fldChar w:fldCharType="end"/>
        </w:r>
      </w:hyperlink>
    </w:p>
    <w:p w14:paraId="3F97E5D9" w14:textId="0BAAA82F" w:rsidR="007670B5" w:rsidRDefault="007670B5">
      <w:pPr>
        <w:pStyle w:val="31"/>
        <w:rPr>
          <w:rFonts w:asciiTheme="minorHAnsi" w:eastAsiaTheme="minorEastAsia" w:hAnsiTheme="minorHAnsi" w:cstheme="minorBidi"/>
          <w:sz w:val="22"/>
          <w:szCs w:val="22"/>
        </w:rPr>
      </w:pPr>
      <w:hyperlink w:anchor="_Toc233355665" w:history="1">
        <w:r w:rsidRPr="00A83858">
          <w:rPr>
            <w:rStyle w:val="a3"/>
          </w:rPr>
          <w:t>Для получения страховой пенсии по старости россияне должны достичь необходимого возраста (в 2026 году 59 лет для женщин и 64 года для мужчин), а также иметь 15 лет страхового стажа и 30 индивидуальных пенсионных коэффициентов. Об этом «Газете.Ru»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_Toc233355665 \h </w:instrText>
        </w:r>
        <w:r>
          <w:rPr>
            <w:webHidden/>
          </w:rPr>
        </w:r>
        <w:r>
          <w:rPr>
            <w:webHidden/>
          </w:rPr>
          <w:fldChar w:fldCharType="separate"/>
        </w:r>
        <w:r w:rsidR="00BB19F5">
          <w:rPr>
            <w:webHidden/>
          </w:rPr>
          <w:t>51</w:t>
        </w:r>
        <w:r>
          <w:rPr>
            <w:webHidden/>
          </w:rPr>
          <w:fldChar w:fldCharType="end"/>
        </w:r>
      </w:hyperlink>
    </w:p>
    <w:p w14:paraId="41597C1D" w14:textId="6125A2C3"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66" w:history="1">
        <w:r w:rsidRPr="00A83858">
          <w:rPr>
            <w:rStyle w:val="a3"/>
            <w:noProof/>
          </w:rPr>
          <w:t>Конкурент, 25.06.2026, Пенсии вырастут уже 1 июля – кто в списках</w:t>
        </w:r>
        <w:r>
          <w:rPr>
            <w:noProof/>
            <w:webHidden/>
          </w:rPr>
          <w:tab/>
        </w:r>
        <w:r>
          <w:rPr>
            <w:noProof/>
            <w:webHidden/>
          </w:rPr>
          <w:fldChar w:fldCharType="begin"/>
        </w:r>
        <w:r>
          <w:rPr>
            <w:noProof/>
            <w:webHidden/>
          </w:rPr>
          <w:instrText xml:space="preserve"> PAGEREF _Toc233355666 \h </w:instrText>
        </w:r>
        <w:r>
          <w:rPr>
            <w:noProof/>
            <w:webHidden/>
          </w:rPr>
        </w:r>
        <w:r>
          <w:rPr>
            <w:noProof/>
            <w:webHidden/>
          </w:rPr>
          <w:fldChar w:fldCharType="separate"/>
        </w:r>
        <w:r w:rsidR="00BB19F5">
          <w:rPr>
            <w:noProof/>
            <w:webHidden/>
          </w:rPr>
          <w:t>52</w:t>
        </w:r>
        <w:r>
          <w:rPr>
            <w:noProof/>
            <w:webHidden/>
          </w:rPr>
          <w:fldChar w:fldCharType="end"/>
        </w:r>
      </w:hyperlink>
    </w:p>
    <w:p w14:paraId="20FB4CEA" w14:textId="2505439A" w:rsidR="007670B5" w:rsidRDefault="007670B5">
      <w:pPr>
        <w:pStyle w:val="31"/>
        <w:rPr>
          <w:rFonts w:asciiTheme="minorHAnsi" w:eastAsiaTheme="minorEastAsia" w:hAnsiTheme="minorHAnsi" w:cstheme="minorBidi"/>
          <w:sz w:val="22"/>
          <w:szCs w:val="22"/>
        </w:rPr>
      </w:pPr>
      <w:hyperlink w:anchor="_Toc233355667" w:history="1">
        <w:r w:rsidRPr="00A83858">
          <w:rPr>
            <w:rStyle w:val="a3"/>
          </w:rPr>
          <w:t>С начала следующего месяца часть российских пенсионеров ожидает существенное повышение ежемесячных выплат, которое в ряде случаев превысит 35 процентов от их текущего размера. Об этом рассказал доцент Финансового университета при Правительстве РФ Игорь Балынин, сообщает KONKURENT.RU.</w:t>
        </w:r>
        <w:r>
          <w:rPr>
            <w:webHidden/>
          </w:rPr>
          <w:tab/>
        </w:r>
        <w:r>
          <w:rPr>
            <w:webHidden/>
          </w:rPr>
          <w:fldChar w:fldCharType="begin"/>
        </w:r>
        <w:r>
          <w:rPr>
            <w:webHidden/>
          </w:rPr>
          <w:instrText xml:space="preserve"> PAGEREF _Toc233355667 \h </w:instrText>
        </w:r>
        <w:r>
          <w:rPr>
            <w:webHidden/>
          </w:rPr>
        </w:r>
        <w:r>
          <w:rPr>
            <w:webHidden/>
          </w:rPr>
          <w:fldChar w:fldCharType="separate"/>
        </w:r>
        <w:r w:rsidR="00BB19F5">
          <w:rPr>
            <w:webHidden/>
          </w:rPr>
          <w:t>52</w:t>
        </w:r>
        <w:r>
          <w:rPr>
            <w:webHidden/>
          </w:rPr>
          <w:fldChar w:fldCharType="end"/>
        </w:r>
      </w:hyperlink>
    </w:p>
    <w:p w14:paraId="63C26175" w14:textId="38A9169D"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68" w:history="1">
        <w:r w:rsidRPr="00A83858">
          <w:rPr>
            <w:rStyle w:val="a3"/>
            <w:noProof/>
          </w:rPr>
          <w:t>Бриф24, 25.06.2026, Доход не важен: в июле россияне получат к пенсии еще 2,5 тысячи рубля</w:t>
        </w:r>
        <w:r>
          <w:rPr>
            <w:noProof/>
            <w:webHidden/>
          </w:rPr>
          <w:tab/>
        </w:r>
        <w:r>
          <w:rPr>
            <w:noProof/>
            <w:webHidden/>
          </w:rPr>
          <w:fldChar w:fldCharType="begin"/>
        </w:r>
        <w:r>
          <w:rPr>
            <w:noProof/>
            <w:webHidden/>
          </w:rPr>
          <w:instrText xml:space="preserve"> PAGEREF _Toc233355668 \h </w:instrText>
        </w:r>
        <w:r>
          <w:rPr>
            <w:noProof/>
            <w:webHidden/>
          </w:rPr>
        </w:r>
        <w:r>
          <w:rPr>
            <w:noProof/>
            <w:webHidden/>
          </w:rPr>
          <w:fldChar w:fldCharType="separate"/>
        </w:r>
        <w:r w:rsidR="00BB19F5">
          <w:rPr>
            <w:noProof/>
            <w:webHidden/>
          </w:rPr>
          <w:t>52</w:t>
        </w:r>
        <w:r>
          <w:rPr>
            <w:noProof/>
            <w:webHidden/>
          </w:rPr>
          <w:fldChar w:fldCharType="end"/>
        </w:r>
      </w:hyperlink>
    </w:p>
    <w:p w14:paraId="3321A50A" w14:textId="1680AD43" w:rsidR="007670B5" w:rsidRDefault="007670B5">
      <w:pPr>
        <w:pStyle w:val="31"/>
        <w:rPr>
          <w:rFonts w:asciiTheme="minorHAnsi" w:eastAsiaTheme="minorEastAsia" w:hAnsiTheme="minorHAnsi" w:cstheme="minorBidi"/>
          <w:sz w:val="22"/>
          <w:szCs w:val="22"/>
        </w:rPr>
      </w:pPr>
      <w:hyperlink w:anchor="_Toc233355669" w:history="1">
        <w:r w:rsidRPr="00A83858">
          <w:rPr>
            <w:rStyle w:val="a3"/>
          </w:rPr>
          <w:t>С июля некоторые российские пенсионеры смогут получить дополнительную прибавку к пенсии в размере 2,5 тысячи рубля. Выплата полагается вне зависимости от уровня дохода, а подтверждать нуждаемость не надо. Главное условие связано с имеющимся определенным статусом или жизненной ситуацией, предусмотренной пенсионным законодательством.</w:t>
        </w:r>
        <w:r>
          <w:rPr>
            <w:webHidden/>
          </w:rPr>
          <w:tab/>
        </w:r>
        <w:r>
          <w:rPr>
            <w:webHidden/>
          </w:rPr>
          <w:fldChar w:fldCharType="begin"/>
        </w:r>
        <w:r>
          <w:rPr>
            <w:webHidden/>
          </w:rPr>
          <w:instrText xml:space="preserve"> PAGEREF _Toc233355669 \h </w:instrText>
        </w:r>
        <w:r>
          <w:rPr>
            <w:webHidden/>
          </w:rPr>
        </w:r>
        <w:r>
          <w:rPr>
            <w:webHidden/>
          </w:rPr>
          <w:fldChar w:fldCharType="separate"/>
        </w:r>
        <w:r w:rsidR="00BB19F5">
          <w:rPr>
            <w:webHidden/>
          </w:rPr>
          <w:t>52</w:t>
        </w:r>
        <w:r>
          <w:rPr>
            <w:webHidden/>
          </w:rPr>
          <w:fldChar w:fldCharType="end"/>
        </w:r>
      </w:hyperlink>
    </w:p>
    <w:p w14:paraId="2CC53AD0" w14:textId="109F5D34"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70" w:history="1">
        <w:r w:rsidRPr="00A83858">
          <w:rPr>
            <w:rStyle w:val="a3"/>
            <w:noProof/>
          </w:rPr>
          <w:t>Бриф24, 25.06.2026, Августовские перерасчеты: две группы пенсионеров получат прибавку</w:t>
        </w:r>
        <w:r>
          <w:rPr>
            <w:noProof/>
            <w:webHidden/>
          </w:rPr>
          <w:tab/>
        </w:r>
        <w:r>
          <w:rPr>
            <w:noProof/>
            <w:webHidden/>
          </w:rPr>
          <w:fldChar w:fldCharType="begin"/>
        </w:r>
        <w:r>
          <w:rPr>
            <w:noProof/>
            <w:webHidden/>
          </w:rPr>
          <w:instrText xml:space="preserve"> PAGEREF _Toc233355670 \h </w:instrText>
        </w:r>
        <w:r>
          <w:rPr>
            <w:noProof/>
            <w:webHidden/>
          </w:rPr>
        </w:r>
        <w:r>
          <w:rPr>
            <w:noProof/>
            <w:webHidden/>
          </w:rPr>
          <w:fldChar w:fldCharType="separate"/>
        </w:r>
        <w:r w:rsidR="00BB19F5">
          <w:rPr>
            <w:noProof/>
            <w:webHidden/>
          </w:rPr>
          <w:t>53</w:t>
        </w:r>
        <w:r>
          <w:rPr>
            <w:noProof/>
            <w:webHidden/>
          </w:rPr>
          <w:fldChar w:fldCharType="end"/>
        </w:r>
      </w:hyperlink>
    </w:p>
    <w:p w14:paraId="256E10A9" w14:textId="15F81C94" w:rsidR="007670B5" w:rsidRDefault="007670B5">
      <w:pPr>
        <w:pStyle w:val="31"/>
        <w:rPr>
          <w:rFonts w:asciiTheme="minorHAnsi" w:eastAsiaTheme="minorEastAsia" w:hAnsiTheme="minorHAnsi" w:cstheme="minorBidi"/>
          <w:sz w:val="22"/>
          <w:szCs w:val="22"/>
        </w:rPr>
      </w:pPr>
      <w:hyperlink w:anchor="_Toc233355671" w:history="1">
        <w:r w:rsidRPr="00A83858">
          <w:rPr>
            <w:rStyle w:val="a3"/>
          </w:rPr>
          <w:t>В последнем летнем месяце 2026 года сразу две группы пенсионеров увидят увеличение своих выплат. Для одних это будет связано с продолжением работы, для других - с возрастными изменениями или состоянием здоровья. Все перерасчеты пройдут в автоматическом режиме.</w:t>
        </w:r>
        <w:r>
          <w:rPr>
            <w:webHidden/>
          </w:rPr>
          <w:tab/>
        </w:r>
        <w:r>
          <w:rPr>
            <w:webHidden/>
          </w:rPr>
          <w:fldChar w:fldCharType="begin"/>
        </w:r>
        <w:r>
          <w:rPr>
            <w:webHidden/>
          </w:rPr>
          <w:instrText xml:space="preserve"> PAGEREF _Toc233355671 \h </w:instrText>
        </w:r>
        <w:r>
          <w:rPr>
            <w:webHidden/>
          </w:rPr>
        </w:r>
        <w:r>
          <w:rPr>
            <w:webHidden/>
          </w:rPr>
          <w:fldChar w:fldCharType="separate"/>
        </w:r>
        <w:r w:rsidR="00BB19F5">
          <w:rPr>
            <w:webHidden/>
          </w:rPr>
          <w:t>53</w:t>
        </w:r>
        <w:r>
          <w:rPr>
            <w:webHidden/>
          </w:rPr>
          <w:fldChar w:fldCharType="end"/>
        </w:r>
      </w:hyperlink>
    </w:p>
    <w:p w14:paraId="0A81E7BC" w14:textId="7792F34F"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72" w:history="1">
        <w:r w:rsidRPr="00A83858">
          <w:rPr>
            <w:rStyle w:val="a3"/>
            <w:noProof/>
          </w:rPr>
          <w:t>Бриф24, 25.06.2026, С июля пенсионеры с иждивенцами получат дополнительно по 2522 рубля</w:t>
        </w:r>
        <w:r>
          <w:rPr>
            <w:noProof/>
            <w:webHidden/>
          </w:rPr>
          <w:tab/>
        </w:r>
        <w:r>
          <w:rPr>
            <w:noProof/>
            <w:webHidden/>
          </w:rPr>
          <w:fldChar w:fldCharType="begin"/>
        </w:r>
        <w:r>
          <w:rPr>
            <w:noProof/>
            <w:webHidden/>
          </w:rPr>
          <w:instrText xml:space="preserve"> PAGEREF _Toc233355672 \h </w:instrText>
        </w:r>
        <w:r>
          <w:rPr>
            <w:noProof/>
            <w:webHidden/>
          </w:rPr>
        </w:r>
        <w:r>
          <w:rPr>
            <w:noProof/>
            <w:webHidden/>
          </w:rPr>
          <w:fldChar w:fldCharType="separate"/>
        </w:r>
        <w:r w:rsidR="00BB19F5">
          <w:rPr>
            <w:noProof/>
            <w:webHidden/>
          </w:rPr>
          <w:t>54</w:t>
        </w:r>
        <w:r>
          <w:rPr>
            <w:noProof/>
            <w:webHidden/>
          </w:rPr>
          <w:fldChar w:fldCharType="end"/>
        </w:r>
      </w:hyperlink>
    </w:p>
    <w:p w14:paraId="34A3BD96" w14:textId="4EDB0303" w:rsidR="007670B5" w:rsidRDefault="007670B5">
      <w:pPr>
        <w:pStyle w:val="31"/>
        <w:rPr>
          <w:rFonts w:asciiTheme="minorHAnsi" w:eastAsiaTheme="minorEastAsia" w:hAnsiTheme="minorHAnsi" w:cstheme="minorBidi"/>
          <w:sz w:val="22"/>
          <w:szCs w:val="22"/>
        </w:rPr>
      </w:pPr>
      <w:hyperlink w:anchor="_Toc233355673" w:history="1">
        <w:r w:rsidRPr="00A83858">
          <w:rPr>
            <w:rStyle w:val="a3"/>
          </w:rPr>
          <w:t>С июля часть российских пенсионеров может получить прибавку к пенсии в размере 2522 рублей. Выплата назначается независимо от дохода и не требует подтверждения нуждаемости. Главное условие - наличие на иждивении нетрудоспособных членов семьи.</w:t>
        </w:r>
        <w:r>
          <w:rPr>
            <w:webHidden/>
          </w:rPr>
          <w:tab/>
        </w:r>
        <w:r>
          <w:rPr>
            <w:webHidden/>
          </w:rPr>
          <w:fldChar w:fldCharType="begin"/>
        </w:r>
        <w:r>
          <w:rPr>
            <w:webHidden/>
          </w:rPr>
          <w:instrText xml:space="preserve"> PAGEREF _Toc233355673 \h </w:instrText>
        </w:r>
        <w:r>
          <w:rPr>
            <w:webHidden/>
          </w:rPr>
        </w:r>
        <w:r>
          <w:rPr>
            <w:webHidden/>
          </w:rPr>
          <w:fldChar w:fldCharType="separate"/>
        </w:r>
        <w:r w:rsidR="00BB19F5">
          <w:rPr>
            <w:webHidden/>
          </w:rPr>
          <w:t>54</w:t>
        </w:r>
        <w:r>
          <w:rPr>
            <w:webHidden/>
          </w:rPr>
          <w:fldChar w:fldCharType="end"/>
        </w:r>
      </w:hyperlink>
    </w:p>
    <w:p w14:paraId="08ACF65E" w14:textId="3F1DA2C8"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74" w:history="1">
        <w:r w:rsidRPr="00A83858">
          <w:rPr>
            <w:rStyle w:val="a3"/>
            <w:noProof/>
          </w:rPr>
          <w:t>PRIMPRESS, 25.06.2026, И работающим, и неработающим. Пенсионерам дадут новую выплату с 1 июля</w:t>
        </w:r>
        <w:r>
          <w:rPr>
            <w:noProof/>
            <w:webHidden/>
          </w:rPr>
          <w:tab/>
        </w:r>
        <w:r>
          <w:rPr>
            <w:noProof/>
            <w:webHidden/>
          </w:rPr>
          <w:fldChar w:fldCharType="begin"/>
        </w:r>
        <w:r>
          <w:rPr>
            <w:noProof/>
            <w:webHidden/>
          </w:rPr>
          <w:instrText xml:space="preserve"> PAGEREF _Toc233355674 \h </w:instrText>
        </w:r>
        <w:r>
          <w:rPr>
            <w:noProof/>
            <w:webHidden/>
          </w:rPr>
        </w:r>
        <w:r>
          <w:rPr>
            <w:noProof/>
            <w:webHidden/>
          </w:rPr>
          <w:fldChar w:fldCharType="separate"/>
        </w:r>
        <w:r w:rsidR="00BB19F5">
          <w:rPr>
            <w:noProof/>
            <w:webHidden/>
          </w:rPr>
          <w:t>54</w:t>
        </w:r>
        <w:r>
          <w:rPr>
            <w:noProof/>
            <w:webHidden/>
          </w:rPr>
          <w:fldChar w:fldCharType="end"/>
        </w:r>
      </w:hyperlink>
    </w:p>
    <w:p w14:paraId="6E742393" w14:textId="21A436B7" w:rsidR="007670B5" w:rsidRDefault="007670B5">
      <w:pPr>
        <w:pStyle w:val="31"/>
        <w:rPr>
          <w:rFonts w:asciiTheme="minorHAnsi" w:eastAsiaTheme="minorEastAsia" w:hAnsiTheme="minorHAnsi" w:cstheme="minorBidi"/>
          <w:sz w:val="22"/>
          <w:szCs w:val="22"/>
        </w:rPr>
      </w:pPr>
      <w:hyperlink w:anchor="_Toc233355675" w:history="1">
        <w:r w:rsidRPr="00A83858">
          <w:rPr>
            <w:rStyle w:val="a3"/>
          </w:rPr>
          <w:t>С 1 июля часть российских пенсионеров сможет получить дополнительную денежную выплату. Речь идет о мерах поддержки, которые вводятся или расширяются на региональном уровне и распространяются как на работающих, так и на неработающих граждан пенсионного возраста.</w:t>
        </w:r>
        <w:r>
          <w:rPr>
            <w:webHidden/>
          </w:rPr>
          <w:tab/>
        </w:r>
        <w:r>
          <w:rPr>
            <w:webHidden/>
          </w:rPr>
          <w:fldChar w:fldCharType="begin"/>
        </w:r>
        <w:r>
          <w:rPr>
            <w:webHidden/>
          </w:rPr>
          <w:instrText xml:space="preserve"> PAGEREF _Toc233355675 \h </w:instrText>
        </w:r>
        <w:r>
          <w:rPr>
            <w:webHidden/>
          </w:rPr>
        </w:r>
        <w:r>
          <w:rPr>
            <w:webHidden/>
          </w:rPr>
          <w:fldChar w:fldCharType="separate"/>
        </w:r>
        <w:r w:rsidR="00BB19F5">
          <w:rPr>
            <w:webHidden/>
          </w:rPr>
          <w:t>54</w:t>
        </w:r>
        <w:r>
          <w:rPr>
            <w:webHidden/>
          </w:rPr>
          <w:fldChar w:fldCharType="end"/>
        </w:r>
      </w:hyperlink>
    </w:p>
    <w:p w14:paraId="7885BDC7" w14:textId="616F8088" w:rsidR="007670B5" w:rsidRDefault="007670B5">
      <w:pPr>
        <w:pStyle w:val="12"/>
        <w:tabs>
          <w:tab w:val="right" w:leader="dot" w:pos="9061"/>
        </w:tabs>
        <w:rPr>
          <w:rFonts w:asciiTheme="minorHAnsi" w:eastAsiaTheme="minorEastAsia" w:hAnsiTheme="minorHAnsi" w:cstheme="minorBidi"/>
          <w:b w:val="0"/>
          <w:noProof/>
          <w:sz w:val="22"/>
          <w:szCs w:val="22"/>
        </w:rPr>
      </w:pPr>
      <w:hyperlink w:anchor="_Toc233355676" w:history="1">
        <w:r w:rsidRPr="00A83858">
          <w:rPr>
            <w:rStyle w:val="a3"/>
            <w:noProof/>
          </w:rPr>
          <w:t>НОВОСТИ МАКРОЭКОНОМИКИ</w:t>
        </w:r>
        <w:r>
          <w:rPr>
            <w:noProof/>
            <w:webHidden/>
          </w:rPr>
          <w:tab/>
        </w:r>
        <w:r>
          <w:rPr>
            <w:noProof/>
            <w:webHidden/>
          </w:rPr>
          <w:fldChar w:fldCharType="begin"/>
        </w:r>
        <w:r>
          <w:rPr>
            <w:noProof/>
            <w:webHidden/>
          </w:rPr>
          <w:instrText xml:space="preserve"> PAGEREF _Toc233355676 \h </w:instrText>
        </w:r>
        <w:r>
          <w:rPr>
            <w:noProof/>
            <w:webHidden/>
          </w:rPr>
        </w:r>
        <w:r>
          <w:rPr>
            <w:noProof/>
            <w:webHidden/>
          </w:rPr>
          <w:fldChar w:fldCharType="separate"/>
        </w:r>
        <w:r w:rsidR="00BB19F5">
          <w:rPr>
            <w:noProof/>
            <w:webHidden/>
          </w:rPr>
          <w:t>56</w:t>
        </w:r>
        <w:r>
          <w:rPr>
            <w:noProof/>
            <w:webHidden/>
          </w:rPr>
          <w:fldChar w:fldCharType="end"/>
        </w:r>
      </w:hyperlink>
    </w:p>
    <w:p w14:paraId="3DCE7367" w14:textId="37ED6670"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77" w:history="1">
        <w:r w:rsidRPr="00A83858">
          <w:rPr>
            <w:rStyle w:val="a3"/>
            <w:noProof/>
          </w:rPr>
          <w:t>Ведомости, 25.06.2026, Умение терпеть</w:t>
        </w:r>
        <w:r>
          <w:rPr>
            <w:noProof/>
            <w:webHidden/>
          </w:rPr>
          <w:tab/>
        </w:r>
        <w:r>
          <w:rPr>
            <w:noProof/>
            <w:webHidden/>
          </w:rPr>
          <w:fldChar w:fldCharType="begin"/>
        </w:r>
        <w:r>
          <w:rPr>
            <w:noProof/>
            <w:webHidden/>
          </w:rPr>
          <w:instrText xml:space="preserve"> PAGEREF _Toc233355677 \h </w:instrText>
        </w:r>
        <w:r>
          <w:rPr>
            <w:noProof/>
            <w:webHidden/>
          </w:rPr>
        </w:r>
        <w:r>
          <w:rPr>
            <w:noProof/>
            <w:webHidden/>
          </w:rPr>
          <w:fldChar w:fldCharType="separate"/>
        </w:r>
        <w:r w:rsidR="00BB19F5">
          <w:rPr>
            <w:noProof/>
            <w:webHidden/>
          </w:rPr>
          <w:t>56</w:t>
        </w:r>
        <w:r>
          <w:rPr>
            <w:noProof/>
            <w:webHidden/>
          </w:rPr>
          <w:fldChar w:fldCharType="end"/>
        </w:r>
      </w:hyperlink>
    </w:p>
    <w:p w14:paraId="342E16DA" w14:textId="21340D45" w:rsidR="007670B5" w:rsidRDefault="007670B5">
      <w:pPr>
        <w:pStyle w:val="31"/>
        <w:rPr>
          <w:rFonts w:asciiTheme="minorHAnsi" w:eastAsiaTheme="minorEastAsia" w:hAnsiTheme="minorHAnsi" w:cstheme="minorBidi"/>
          <w:sz w:val="22"/>
          <w:szCs w:val="22"/>
        </w:rPr>
      </w:pPr>
      <w:hyperlink w:anchor="_Toc233355678" w:history="1">
        <w:r w:rsidRPr="00A83858">
          <w:rPr>
            <w:rStyle w:val="a3"/>
          </w:rPr>
          <w:t>Как хорошо, когда есть свободный рынок - ведь он может свободно падать (с небольшими передышками) несколько недель подряд, в один понедельник 22 июня 2026 г. пережить сильнейшее падение с сентября 2022 г. и оказаться на минимуме с марта 2023 г.</w:t>
        </w:r>
        <w:r>
          <w:rPr>
            <w:webHidden/>
          </w:rPr>
          <w:tab/>
        </w:r>
        <w:r>
          <w:rPr>
            <w:webHidden/>
          </w:rPr>
          <w:fldChar w:fldCharType="begin"/>
        </w:r>
        <w:r>
          <w:rPr>
            <w:webHidden/>
          </w:rPr>
          <w:instrText xml:space="preserve"> PAGEREF _Toc233355678 \h </w:instrText>
        </w:r>
        <w:r>
          <w:rPr>
            <w:webHidden/>
          </w:rPr>
        </w:r>
        <w:r>
          <w:rPr>
            <w:webHidden/>
          </w:rPr>
          <w:fldChar w:fldCharType="separate"/>
        </w:r>
        <w:r w:rsidR="00BB19F5">
          <w:rPr>
            <w:webHidden/>
          </w:rPr>
          <w:t>56</w:t>
        </w:r>
        <w:r>
          <w:rPr>
            <w:webHidden/>
          </w:rPr>
          <w:fldChar w:fldCharType="end"/>
        </w:r>
      </w:hyperlink>
    </w:p>
    <w:p w14:paraId="672F7A44" w14:textId="14B20C49"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79" w:history="1">
        <w:r w:rsidRPr="00A83858">
          <w:rPr>
            <w:rStyle w:val="a3"/>
            <w:noProof/>
          </w:rPr>
          <w:t>Монокль, 25.06.2026, Рекордное число центробанков прогнозируют рост золотых резервов в ближайший год</w:t>
        </w:r>
        <w:r>
          <w:rPr>
            <w:noProof/>
            <w:webHidden/>
          </w:rPr>
          <w:tab/>
        </w:r>
        <w:r>
          <w:rPr>
            <w:noProof/>
            <w:webHidden/>
          </w:rPr>
          <w:fldChar w:fldCharType="begin"/>
        </w:r>
        <w:r>
          <w:rPr>
            <w:noProof/>
            <w:webHidden/>
          </w:rPr>
          <w:instrText xml:space="preserve"> PAGEREF _Toc233355679 \h </w:instrText>
        </w:r>
        <w:r>
          <w:rPr>
            <w:noProof/>
            <w:webHidden/>
          </w:rPr>
        </w:r>
        <w:r>
          <w:rPr>
            <w:noProof/>
            <w:webHidden/>
          </w:rPr>
          <w:fldChar w:fldCharType="separate"/>
        </w:r>
        <w:r w:rsidR="00BB19F5">
          <w:rPr>
            <w:noProof/>
            <w:webHidden/>
          </w:rPr>
          <w:t>57</w:t>
        </w:r>
        <w:r>
          <w:rPr>
            <w:noProof/>
            <w:webHidden/>
          </w:rPr>
          <w:fldChar w:fldCharType="end"/>
        </w:r>
      </w:hyperlink>
    </w:p>
    <w:p w14:paraId="23727113" w14:textId="1DD611F7" w:rsidR="007670B5" w:rsidRDefault="007670B5">
      <w:pPr>
        <w:pStyle w:val="31"/>
        <w:rPr>
          <w:rFonts w:asciiTheme="minorHAnsi" w:eastAsiaTheme="minorEastAsia" w:hAnsiTheme="minorHAnsi" w:cstheme="minorBidi"/>
          <w:sz w:val="22"/>
          <w:szCs w:val="22"/>
        </w:rPr>
      </w:pPr>
      <w:hyperlink w:anchor="_Toc233355680" w:history="1">
        <w:r w:rsidRPr="00A83858">
          <w:rPr>
            <w:rStyle w:val="a3"/>
          </w:rPr>
          <w:t>Всемирный совет по золоту (WGC) подготовил очередное опрос-исследование «Золотые резервы центробанков 2026» (CBGR). Из него следует, что рекордное число центробанков (45%) ожидают, что их золотые запасы в ближайшие 12 месяцев вырастут. Опрос проводился с 5 февраля по 19 мая. Причем, большинство участников опроса присылали свои ответы после 28 февраля, т.е. после нападения США и Израиля на Иран, начала войны в Персидском заливе. Это значит, что новый CBGR отражает отношение центробанков к роли золота в резко усилившейся геополитической обстановке на планете.</w:t>
        </w:r>
        <w:r>
          <w:rPr>
            <w:webHidden/>
          </w:rPr>
          <w:tab/>
        </w:r>
        <w:r>
          <w:rPr>
            <w:webHidden/>
          </w:rPr>
          <w:fldChar w:fldCharType="begin"/>
        </w:r>
        <w:r>
          <w:rPr>
            <w:webHidden/>
          </w:rPr>
          <w:instrText xml:space="preserve"> PAGEREF _Toc233355680 \h </w:instrText>
        </w:r>
        <w:r>
          <w:rPr>
            <w:webHidden/>
          </w:rPr>
        </w:r>
        <w:r>
          <w:rPr>
            <w:webHidden/>
          </w:rPr>
          <w:fldChar w:fldCharType="separate"/>
        </w:r>
        <w:r w:rsidR="00BB19F5">
          <w:rPr>
            <w:webHidden/>
          </w:rPr>
          <w:t>57</w:t>
        </w:r>
        <w:r>
          <w:rPr>
            <w:webHidden/>
          </w:rPr>
          <w:fldChar w:fldCharType="end"/>
        </w:r>
      </w:hyperlink>
    </w:p>
    <w:p w14:paraId="7868AEBB" w14:textId="038CDB54"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81" w:history="1">
        <w:r w:rsidRPr="00A83858">
          <w:rPr>
            <w:rStyle w:val="a3"/>
            <w:noProof/>
          </w:rPr>
          <w:t>Ведомости, 26.06.2026, Малый бизнес попросил правительство и Госдуму заморозить пороги по патентам</w:t>
        </w:r>
        <w:r>
          <w:rPr>
            <w:noProof/>
            <w:webHidden/>
          </w:rPr>
          <w:tab/>
        </w:r>
        <w:r>
          <w:rPr>
            <w:noProof/>
            <w:webHidden/>
          </w:rPr>
          <w:fldChar w:fldCharType="begin"/>
        </w:r>
        <w:r>
          <w:rPr>
            <w:noProof/>
            <w:webHidden/>
          </w:rPr>
          <w:instrText xml:space="preserve"> PAGEREF _Toc233355681 \h </w:instrText>
        </w:r>
        <w:r>
          <w:rPr>
            <w:noProof/>
            <w:webHidden/>
          </w:rPr>
        </w:r>
        <w:r>
          <w:rPr>
            <w:noProof/>
            <w:webHidden/>
          </w:rPr>
          <w:fldChar w:fldCharType="separate"/>
        </w:r>
        <w:r w:rsidR="00BB19F5">
          <w:rPr>
            <w:noProof/>
            <w:webHidden/>
          </w:rPr>
          <w:t>58</w:t>
        </w:r>
        <w:r>
          <w:rPr>
            <w:noProof/>
            <w:webHidden/>
          </w:rPr>
          <w:fldChar w:fldCharType="end"/>
        </w:r>
      </w:hyperlink>
    </w:p>
    <w:p w14:paraId="63042B0D" w14:textId="5E6E71BD" w:rsidR="007670B5" w:rsidRDefault="007670B5">
      <w:pPr>
        <w:pStyle w:val="31"/>
        <w:rPr>
          <w:rFonts w:asciiTheme="minorHAnsi" w:eastAsiaTheme="minorEastAsia" w:hAnsiTheme="minorHAnsi" w:cstheme="minorBidi"/>
          <w:sz w:val="22"/>
          <w:szCs w:val="22"/>
        </w:rPr>
      </w:pPr>
      <w:hyperlink w:anchor="_Toc233355682" w:history="1">
        <w:r w:rsidRPr="00A83858">
          <w:rPr>
            <w:rStyle w:val="a3"/>
          </w:rPr>
          <w:t>Бизнес просит заморозить пороги по доходам для предпринимателей на патентной системе налогообложения (ПСН). Лимиты, позволяющие применять этот спецрежим, снижаются до 15 млн руб. в 2027 г. и до 10 млн руб. в 2028 г. Несколько объединений направили обращения с просьбой синхронизировать пороги с теми, которые действуют для уплаты НДС бизнесом на упрощенной системе налогообложения (УСН).</w:t>
        </w:r>
        <w:r>
          <w:rPr>
            <w:webHidden/>
          </w:rPr>
          <w:tab/>
        </w:r>
        <w:r>
          <w:rPr>
            <w:webHidden/>
          </w:rPr>
          <w:fldChar w:fldCharType="begin"/>
        </w:r>
        <w:r>
          <w:rPr>
            <w:webHidden/>
          </w:rPr>
          <w:instrText xml:space="preserve"> PAGEREF _Toc233355682 \h </w:instrText>
        </w:r>
        <w:r>
          <w:rPr>
            <w:webHidden/>
          </w:rPr>
        </w:r>
        <w:r>
          <w:rPr>
            <w:webHidden/>
          </w:rPr>
          <w:fldChar w:fldCharType="separate"/>
        </w:r>
        <w:r w:rsidR="00BB19F5">
          <w:rPr>
            <w:webHidden/>
          </w:rPr>
          <w:t>58</w:t>
        </w:r>
        <w:r>
          <w:rPr>
            <w:webHidden/>
          </w:rPr>
          <w:fldChar w:fldCharType="end"/>
        </w:r>
      </w:hyperlink>
    </w:p>
    <w:p w14:paraId="31F479F3" w14:textId="17164341"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83" w:history="1">
        <w:r w:rsidRPr="00A83858">
          <w:rPr>
            <w:rStyle w:val="a3"/>
            <w:noProof/>
          </w:rPr>
          <w:t>Коммерсантъ, 26.06.2026, Последний из крупнейших</w:t>
        </w:r>
        <w:r>
          <w:rPr>
            <w:noProof/>
            <w:webHidden/>
          </w:rPr>
          <w:tab/>
        </w:r>
        <w:r>
          <w:rPr>
            <w:noProof/>
            <w:webHidden/>
          </w:rPr>
          <w:fldChar w:fldCharType="begin"/>
        </w:r>
        <w:r>
          <w:rPr>
            <w:noProof/>
            <w:webHidden/>
          </w:rPr>
          <w:instrText xml:space="preserve"> PAGEREF _Toc233355683 \h </w:instrText>
        </w:r>
        <w:r>
          <w:rPr>
            <w:noProof/>
            <w:webHidden/>
          </w:rPr>
        </w:r>
        <w:r>
          <w:rPr>
            <w:noProof/>
            <w:webHidden/>
          </w:rPr>
          <w:fldChar w:fldCharType="separate"/>
        </w:r>
        <w:r w:rsidR="00BB19F5">
          <w:rPr>
            <w:noProof/>
            <w:webHidden/>
          </w:rPr>
          <w:t>60</w:t>
        </w:r>
        <w:r>
          <w:rPr>
            <w:noProof/>
            <w:webHidden/>
          </w:rPr>
          <w:fldChar w:fldCharType="end"/>
        </w:r>
      </w:hyperlink>
    </w:p>
    <w:p w14:paraId="0AF72C28" w14:textId="56F1495E" w:rsidR="007670B5" w:rsidRDefault="007670B5">
      <w:pPr>
        <w:pStyle w:val="31"/>
        <w:rPr>
          <w:rFonts w:asciiTheme="minorHAnsi" w:eastAsiaTheme="minorEastAsia" w:hAnsiTheme="minorHAnsi" w:cstheme="minorBidi"/>
          <w:sz w:val="22"/>
          <w:szCs w:val="22"/>
        </w:rPr>
      </w:pPr>
      <w:hyperlink w:anchor="_Toc233355684" w:history="1">
        <w:r w:rsidRPr="00A83858">
          <w:rPr>
            <w:rStyle w:val="a3"/>
          </w:rPr>
          <w:t>ВТБ (MOEX: VTBR) последним из крупнейших банков вошел в реестр операторов информационных систем, которые имеют право выпускать цифровые финансовые активы (ЦФА). В этом качестве уже работает его брокерская компания, которая размещает немногочисленные инструменты самого банка. Эксперты связывают интерес к этому сегменту с изменениями в регулировании и повышении его значимости. Тем более что у банка больше ресурсов для выполнения новых требований, в том числе на создание и поддержку необходимой инфраструктуры.</w:t>
        </w:r>
        <w:r>
          <w:rPr>
            <w:webHidden/>
          </w:rPr>
          <w:tab/>
        </w:r>
        <w:r>
          <w:rPr>
            <w:webHidden/>
          </w:rPr>
          <w:fldChar w:fldCharType="begin"/>
        </w:r>
        <w:r>
          <w:rPr>
            <w:webHidden/>
          </w:rPr>
          <w:instrText xml:space="preserve"> PAGEREF _Toc233355684 \h </w:instrText>
        </w:r>
        <w:r>
          <w:rPr>
            <w:webHidden/>
          </w:rPr>
        </w:r>
        <w:r>
          <w:rPr>
            <w:webHidden/>
          </w:rPr>
          <w:fldChar w:fldCharType="separate"/>
        </w:r>
        <w:r w:rsidR="00BB19F5">
          <w:rPr>
            <w:webHidden/>
          </w:rPr>
          <w:t>60</w:t>
        </w:r>
        <w:r>
          <w:rPr>
            <w:webHidden/>
          </w:rPr>
          <w:fldChar w:fldCharType="end"/>
        </w:r>
      </w:hyperlink>
    </w:p>
    <w:p w14:paraId="4765BBF2" w14:textId="51F21264"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85" w:history="1">
        <w:r w:rsidRPr="00A83858">
          <w:rPr>
            <w:rStyle w:val="a3"/>
            <w:noProof/>
          </w:rPr>
          <w:t xml:space="preserve">Банки.Ру, 25.05.2026, </w:t>
        </w:r>
        <w:r w:rsidRPr="00A83858">
          <w:rPr>
            <w:rStyle w:val="a3"/>
            <w:rFonts w:eastAsia="Verdana"/>
            <w:noProof/>
          </w:rPr>
          <w:t>На чем заработать, когда ключевая ставка падает. Разобрали все варианты - от долларов до золота</w:t>
        </w:r>
        <w:r>
          <w:rPr>
            <w:noProof/>
            <w:webHidden/>
          </w:rPr>
          <w:tab/>
        </w:r>
        <w:r>
          <w:rPr>
            <w:noProof/>
            <w:webHidden/>
          </w:rPr>
          <w:fldChar w:fldCharType="begin"/>
        </w:r>
        <w:r>
          <w:rPr>
            <w:noProof/>
            <w:webHidden/>
          </w:rPr>
          <w:instrText xml:space="preserve"> PAGEREF _Toc233355685 \h </w:instrText>
        </w:r>
        <w:r>
          <w:rPr>
            <w:noProof/>
            <w:webHidden/>
          </w:rPr>
        </w:r>
        <w:r>
          <w:rPr>
            <w:noProof/>
            <w:webHidden/>
          </w:rPr>
          <w:fldChar w:fldCharType="separate"/>
        </w:r>
        <w:r w:rsidR="00BB19F5">
          <w:rPr>
            <w:noProof/>
            <w:webHidden/>
          </w:rPr>
          <w:t>62</w:t>
        </w:r>
        <w:r>
          <w:rPr>
            <w:noProof/>
            <w:webHidden/>
          </w:rPr>
          <w:fldChar w:fldCharType="end"/>
        </w:r>
      </w:hyperlink>
    </w:p>
    <w:p w14:paraId="24E7FC59" w14:textId="127C2CB1" w:rsidR="007670B5" w:rsidRDefault="007670B5">
      <w:pPr>
        <w:pStyle w:val="31"/>
        <w:rPr>
          <w:rFonts w:asciiTheme="minorHAnsi" w:eastAsiaTheme="minorEastAsia" w:hAnsiTheme="minorHAnsi" w:cstheme="minorBidi"/>
          <w:sz w:val="22"/>
          <w:szCs w:val="22"/>
        </w:rPr>
      </w:pPr>
      <w:hyperlink w:anchor="_Toc233355686" w:history="1">
        <w:r w:rsidRPr="00A83858">
          <w:rPr>
            <w:rStyle w:val="a3"/>
          </w:rPr>
          <w:t>Ключевая ставка медленно ползет вниз. Инструменты, в которые вкладывались инвесторы в период высокой ставки, постепенно теряют свою доходность. На чем же можно зарабатывать сейчас, какие инструменты дадут доходность более высокую, чем ключевая ставка? Эксперты рассказали Банки.ру, как зарабатывать во время снижающегося «ключа» ЦБ.</w:t>
        </w:r>
        <w:r>
          <w:rPr>
            <w:webHidden/>
          </w:rPr>
          <w:tab/>
        </w:r>
        <w:r>
          <w:rPr>
            <w:webHidden/>
          </w:rPr>
          <w:fldChar w:fldCharType="begin"/>
        </w:r>
        <w:r>
          <w:rPr>
            <w:webHidden/>
          </w:rPr>
          <w:instrText xml:space="preserve"> PAGEREF _Toc233355686 \h </w:instrText>
        </w:r>
        <w:r>
          <w:rPr>
            <w:webHidden/>
          </w:rPr>
        </w:r>
        <w:r>
          <w:rPr>
            <w:webHidden/>
          </w:rPr>
          <w:fldChar w:fldCharType="separate"/>
        </w:r>
        <w:r w:rsidR="00BB19F5">
          <w:rPr>
            <w:webHidden/>
          </w:rPr>
          <w:t>62</w:t>
        </w:r>
        <w:r>
          <w:rPr>
            <w:webHidden/>
          </w:rPr>
          <w:fldChar w:fldCharType="end"/>
        </w:r>
      </w:hyperlink>
    </w:p>
    <w:p w14:paraId="72C8961B" w14:textId="4F3400F5"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87" w:history="1">
        <w:r w:rsidRPr="00A83858">
          <w:rPr>
            <w:rStyle w:val="a3"/>
            <w:noProof/>
          </w:rPr>
          <w:t>Главбух, 25.06.2026, Стандартные налоговые вычеты по НДФЛ: что изменилось и как получить</w:t>
        </w:r>
        <w:r>
          <w:rPr>
            <w:noProof/>
            <w:webHidden/>
          </w:rPr>
          <w:tab/>
        </w:r>
        <w:r>
          <w:rPr>
            <w:noProof/>
            <w:webHidden/>
          </w:rPr>
          <w:fldChar w:fldCharType="begin"/>
        </w:r>
        <w:r>
          <w:rPr>
            <w:noProof/>
            <w:webHidden/>
          </w:rPr>
          <w:instrText xml:space="preserve"> PAGEREF _Toc233355687 \h </w:instrText>
        </w:r>
        <w:r>
          <w:rPr>
            <w:noProof/>
            <w:webHidden/>
          </w:rPr>
        </w:r>
        <w:r>
          <w:rPr>
            <w:noProof/>
            <w:webHidden/>
          </w:rPr>
          <w:fldChar w:fldCharType="separate"/>
        </w:r>
        <w:r w:rsidR="00BB19F5">
          <w:rPr>
            <w:noProof/>
            <w:webHidden/>
          </w:rPr>
          <w:t>67</w:t>
        </w:r>
        <w:r>
          <w:rPr>
            <w:noProof/>
            <w:webHidden/>
          </w:rPr>
          <w:fldChar w:fldCharType="end"/>
        </w:r>
      </w:hyperlink>
    </w:p>
    <w:p w14:paraId="1433775B" w14:textId="696B76C5" w:rsidR="007670B5" w:rsidRDefault="007670B5">
      <w:pPr>
        <w:pStyle w:val="31"/>
        <w:rPr>
          <w:rFonts w:asciiTheme="minorHAnsi" w:eastAsiaTheme="minorEastAsia" w:hAnsiTheme="minorHAnsi" w:cstheme="minorBidi"/>
          <w:sz w:val="22"/>
          <w:szCs w:val="22"/>
        </w:rPr>
      </w:pPr>
      <w:hyperlink w:anchor="_Toc233355688" w:history="1">
        <w:r w:rsidRPr="00A83858">
          <w:rPr>
            <w:rStyle w:val="a3"/>
          </w:rPr>
          <w:t>Стандартные налоговые вычеты - это особый механизм, заложенный в Налоговом кодексе, который позволяет гражданам платить меньше налога на доходы. Суть проста: бухгалтер вычитает из зарплаты сотрудника фиксированную сумму, и только с остатка удерживает НДФЛ. Чем меньше налоговая база, тем больше денег остается у человека. В отличие от имущественных или социальных вычетов, для получения стандартных не нужно подтверждать расходы на лечение, обучение или покупку жилья. Достаточно принадлежать к категории, указанной в статье 218 НК РФ. Разберемся, кому и в каком размере полагаются эти льготы. Налоговые вычеты по НДФЛ уменьшают налоговую базу, и получить их можно двумя способами: у работодателя (налогового агента) или через инспекцию по итогам года.</w:t>
        </w:r>
        <w:r>
          <w:rPr>
            <w:webHidden/>
          </w:rPr>
          <w:tab/>
        </w:r>
        <w:r>
          <w:rPr>
            <w:webHidden/>
          </w:rPr>
          <w:fldChar w:fldCharType="begin"/>
        </w:r>
        <w:r>
          <w:rPr>
            <w:webHidden/>
          </w:rPr>
          <w:instrText xml:space="preserve"> PAGEREF _Toc233355688 \h </w:instrText>
        </w:r>
        <w:r>
          <w:rPr>
            <w:webHidden/>
          </w:rPr>
        </w:r>
        <w:r>
          <w:rPr>
            <w:webHidden/>
          </w:rPr>
          <w:fldChar w:fldCharType="separate"/>
        </w:r>
        <w:r w:rsidR="00BB19F5">
          <w:rPr>
            <w:webHidden/>
          </w:rPr>
          <w:t>67</w:t>
        </w:r>
        <w:r>
          <w:rPr>
            <w:webHidden/>
          </w:rPr>
          <w:fldChar w:fldCharType="end"/>
        </w:r>
      </w:hyperlink>
    </w:p>
    <w:p w14:paraId="1576A71E" w14:textId="6D9EFC55"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89" w:history="1">
        <w:r w:rsidRPr="00A83858">
          <w:rPr>
            <w:rStyle w:val="a3"/>
            <w:noProof/>
          </w:rPr>
          <w:t>Труд, 26.06.2026, Зарплаты по Росстату: цифры красивые, а что в реальности?</w:t>
        </w:r>
        <w:r>
          <w:rPr>
            <w:noProof/>
            <w:webHidden/>
          </w:rPr>
          <w:tab/>
        </w:r>
        <w:r>
          <w:rPr>
            <w:noProof/>
            <w:webHidden/>
          </w:rPr>
          <w:fldChar w:fldCharType="begin"/>
        </w:r>
        <w:r>
          <w:rPr>
            <w:noProof/>
            <w:webHidden/>
          </w:rPr>
          <w:instrText xml:space="preserve"> PAGEREF _Toc233355689 \h </w:instrText>
        </w:r>
        <w:r>
          <w:rPr>
            <w:noProof/>
            <w:webHidden/>
          </w:rPr>
        </w:r>
        <w:r>
          <w:rPr>
            <w:noProof/>
            <w:webHidden/>
          </w:rPr>
          <w:fldChar w:fldCharType="separate"/>
        </w:r>
        <w:r w:rsidR="00BB19F5">
          <w:rPr>
            <w:noProof/>
            <w:webHidden/>
          </w:rPr>
          <w:t>70</w:t>
        </w:r>
        <w:r>
          <w:rPr>
            <w:noProof/>
            <w:webHidden/>
          </w:rPr>
          <w:fldChar w:fldCharType="end"/>
        </w:r>
      </w:hyperlink>
    </w:p>
    <w:p w14:paraId="03F5E133" w14:textId="3999F059" w:rsidR="007670B5" w:rsidRDefault="007670B5">
      <w:pPr>
        <w:pStyle w:val="31"/>
        <w:rPr>
          <w:rFonts w:asciiTheme="minorHAnsi" w:eastAsiaTheme="minorEastAsia" w:hAnsiTheme="minorHAnsi" w:cstheme="minorBidi"/>
          <w:sz w:val="22"/>
          <w:szCs w:val="22"/>
        </w:rPr>
      </w:pPr>
      <w:hyperlink w:anchor="_Toc233355690" w:history="1">
        <w:r w:rsidRPr="00A83858">
          <w:rPr>
            <w:rStyle w:val="a3"/>
          </w:rPr>
          <w:t>Давно заметила: всякий раз, когда Росстат публикует свежие данные о средних  зарплатах россиян, граждане эти цифры воспринимают с большим изумлением. Ведь  если верить статистике, практически все мы давно миллионеры. Из последних  сообщений: средняя зарплата в Москве достигла 220 тысяч рублей, а в целом по  России она превысила 112 тысяч. Сон это или явь, чего тут больше?  «Да все это полное вранье!» – вот самый распространенный комментарий в Сети.  Дальше граждане делятся своими заработками, и выясняется, что они в разы меньше!  «И что делать? Бежать к начальнику с этими выкладками? Да он пошлет куда  подальше!» – сокрушаются комментаторы.</w:t>
        </w:r>
        <w:r>
          <w:rPr>
            <w:webHidden/>
          </w:rPr>
          <w:tab/>
        </w:r>
        <w:r>
          <w:rPr>
            <w:webHidden/>
          </w:rPr>
          <w:fldChar w:fldCharType="begin"/>
        </w:r>
        <w:r>
          <w:rPr>
            <w:webHidden/>
          </w:rPr>
          <w:instrText xml:space="preserve"> PAGEREF _Toc233355690 \h </w:instrText>
        </w:r>
        <w:r>
          <w:rPr>
            <w:webHidden/>
          </w:rPr>
        </w:r>
        <w:r>
          <w:rPr>
            <w:webHidden/>
          </w:rPr>
          <w:fldChar w:fldCharType="separate"/>
        </w:r>
        <w:r w:rsidR="00BB19F5">
          <w:rPr>
            <w:webHidden/>
          </w:rPr>
          <w:t>70</w:t>
        </w:r>
        <w:r>
          <w:rPr>
            <w:webHidden/>
          </w:rPr>
          <w:fldChar w:fldCharType="end"/>
        </w:r>
      </w:hyperlink>
    </w:p>
    <w:p w14:paraId="0ACD16F4" w14:textId="44B08195" w:rsidR="007670B5" w:rsidRDefault="007670B5">
      <w:pPr>
        <w:pStyle w:val="12"/>
        <w:tabs>
          <w:tab w:val="right" w:leader="dot" w:pos="9061"/>
        </w:tabs>
        <w:rPr>
          <w:rFonts w:asciiTheme="minorHAnsi" w:eastAsiaTheme="minorEastAsia" w:hAnsiTheme="minorHAnsi" w:cstheme="minorBidi"/>
          <w:b w:val="0"/>
          <w:noProof/>
          <w:sz w:val="22"/>
          <w:szCs w:val="22"/>
        </w:rPr>
      </w:pPr>
      <w:hyperlink w:anchor="_Toc233355691" w:history="1">
        <w:r w:rsidRPr="00A83858">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_Toc233355691 \h </w:instrText>
        </w:r>
        <w:r>
          <w:rPr>
            <w:noProof/>
            <w:webHidden/>
          </w:rPr>
        </w:r>
        <w:r>
          <w:rPr>
            <w:noProof/>
            <w:webHidden/>
          </w:rPr>
          <w:fldChar w:fldCharType="separate"/>
        </w:r>
        <w:r w:rsidR="00BB19F5">
          <w:rPr>
            <w:noProof/>
            <w:webHidden/>
          </w:rPr>
          <w:t>72</w:t>
        </w:r>
        <w:r>
          <w:rPr>
            <w:noProof/>
            <w:webHidden/>
          </w:rPr>
          <w:fldChar w:fldCharType="end"/>
        </w:r>
      </w:hyperlink>
    </w:p>
    <w:p w14:paraId="78F655AB" w14:textId="2BAD86F3" w:rsidR="007670B5" w:rsidRDefault="007670B5">
      <w:pPr>
        <w:pStyle w:val="12"/>
        <w:tabs>
          <w:tab w:val="right" w:leader="dot" w:pos="9061"/>
        </w:tabs>
        <w:rPr>
          <w:rFonts w:asciiTheme="minorHAnsi" w:eastAsiaTheme="minorEastAsia" w:hAnsiTheme="minorHAnsi" w:cstheme="minorBidi"/>
          <w:b w:val="0"/>
          <w:noProof/>
          <w:sz w:val="22"/>
          <w:szCs w:val="22"/>
        </w:rPr>
      </w:pPr>
      <w:hyperlink w:anchor="_Toc233355692" w:history="1">
        <w:r w:rsidRPr="00A83858">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_Toc233355692 \h </w:instrText>
        </w:r>
        <w:r>
          <w:rPr>
            <w:noProof/>
            <w:webHidden/>
          </w:rPr>
        </w:r>
        <w:r>
          <w:rPr>
            <w:noProof/>
            <w:webHidden/>
          </w:rPr>
          <w:fldChar w:fldCharType="separate"/>
        </w:r>
        <w:r w:rsidR="00BB19F5">
          <w:rPr>
            <w:noProof/>
            <w:webHidden/>
          </w:rPr>
          <w:t>72</w:t>
        </w:r>
        <w:r>
          <w:rPr>
            <w:noProof/>
            <w:webHidden/>
          </w:rPr>
          <w:fldChar w:fldCharType="end"/>
        </w:r>
      </w:hyperlink>
    </w:p>
    <w:p w14:paraId="1D4188D2" w14:textId="2B04F40D"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93" w:history="1">
        <w:r w:rsidRPr="00A83858">
          <w:rPr>
            <w:rStyle w:val="a3"/>
            <w:noProof/>
          </w:rPr>
          <w:t>inbusiness.kz, 25.06.2026, Падение тенге неожиданно сказалось на пенсиях казахстанцев</w:t>
        </w:r>
        <w:r>
          <w:rPr>
            <w:noProof/>
            <w:webHidden/>
          </w:rPr>
          <w:tab/>
        </w:r>
        <w:r>
          <w:rPr>
            <w:noProof/>
            <w:webHidden/>
          </w:rPr>
          <w:fldChar w:fldCharType="begin"/>
        </w:r>
        <w:r>
          <w:rPr>
            <w:noProof/>
            <w:webHidden/>
          </w:rPr>
          <w:instrText xml:space="preserve"> PAGEREF _Toc233355693 \h </w:instrText>
        </w:r>
        <w:r>
          <w:rPr>
            <w:noProof/>
            <w:webHidden/>
          </w:rPr>
        </w:r>
        <w:r>
          <w:rPr>
            <w:noProof/>
            <w:webHidden/>
          </w:rPr>
          <w:fldChar w:fldCharType="separate"/>
        </w:r>
        <w:r w:rsidR="00BB19F5">
          <w:rPr>
            <w:noProof/>
            <w:webHidden/>
          </w:rPr>
          <w:t>72</w:t>
        </w:r>
        <w:r>
          <w:rPr>
            <w:noProof/>
            <w:webHidden/>
          </w:rPr>
          <w:fldChar w:fldCharType="end"/>
        </w:r>
      </w:hyperlink>
    </w:p>
    <w:p w14:paraId="762A91F7" w14:textId="17EFAE3E" w:rsidR="007670B5" w:rsidRDefault="007670B5">
      <w:pPr>
        <w:pStyle w:val="31"/>
        <w:rPr>
          <w:rFonts w:asciiTheme="minorHAnsi" w:eastAsiaTheme="minorEastAsia" w:hAnsiTheme="minorHAnsi" w:cstheme="minorBidi"/>
          <w:sz w:val="22"/>
          <w:szCs w:val="22"/>
        </w:rPr>
      </w:pPr>
      <w:hyperlink w:anchor="_Toc233355694" w:history="1">
        <w:r w:rsidRPr="00A83858">
          <w:rPr>
            <w:rStyle w:val="a3"/>
          </w:rPr>
          <w:t>Ослабление тенге помогло пенсионным накоплениям казахстанцев выйти из стагнации. Если по итогам апреля доходность активов Единого накопительного пенсионного фонда (ЕНПФ) фактически оставалась на нуле, то уже в мае инвестиционный доход фонда вырос почти в 300 раз. Об этом свидетельствуют данные ЕНПФ по управлению пенсионными активами, находящимися в доверительном управлении Нацбанка Казахстана по состоянию на 1 июня 2026 года, которые изучил корреспондент inbusiness.kz.</w:t>
        </w:r>
        <w:r>
          <w:rPr>
            <w:webHidden/>
          </w:rPr>
          <w:tab/>
        </w:r>
        <w:r>
          <w:rPr>
            <w:webHidden/>
          </w:rPr>
          <w:fldChar w:fldCharType="begin"/>
        </w:r>
        <w:r>
          <w:rPr>
            <w:webHidden/>
          </w:rPr>
          <w:instrText xml:space="preserve"> PAGEREF _Toc233355694 \h </w:instrText>
        </w:r>
        <w:r>
          <w:rPr>
            <w:webHidden/>
          </w:rPr>
        </w:r>
        <w:r>
          <w:rPr>
            <w:webHidden/>
          </w:rPr>
          <w:fldChar w:fldCharType="separate"/>
        </w:r>
        <w:r w:rsidR="00BB19F5">
          <w:rPr>
            <w:webHidden/>
          </w:rPr>
          <w:t>72</w:t>
        </w:r>
        <w:r>
          <w:rPr>
            <w:webHidden/>
          </w:rPr>
          <w:fldChar w:fldCharType="end"/>
        </w:r>
      </w:hyperlink>
    </w:p>
    <w:p w14:paraId="5A2E9AFA" w14:textId="4A858614"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95" w:history="1">
        <w:r w:rsidRPr="00A83858">
          <w:rPr>
            <w:rStyle w:val="a3"/>
            <w:noProof/>
          </w:rPr>
          <w:t>NUR.KZ, 25.06.2026, Доходность пенсионных накоплений хотят увеличить в Казахстане</w:t>
        </w:r>
        <w:r>
          <w:rPr>
            <w:noProof/>
            <w:webHidden/>
          </w:rPr>
          <w:tab/>
        </w:r>
        <w:r>
          <w:rPr>
            <w:noProof/>
            <w:webHidden/>
          </w:rPr>
          <w:fldChar w:fldCharType="begin"/>
        </w:r>
        <w:r>
          <w:rPr>
            <w:noProof/>
            <w:webHidden/>
          </w:rPr>
          <w:instrText xml:space="preserve"> PAGEREF _Toc233355695 \h </w:instrText>
        </w:r>
        <w:r>
          <w:rPr>
            <w:noProof/>
            <w:webHidden/>
          </w:rPr>
        </w:r>
        <w:r>
          <w:rPr>
            <w:noProof/>
            <w:webHidden/>
          </w:rPr>
          <w:fldChar w:fldCharType="separate"/>
        </w:r>
        <w:r w:rsidR="00BB19F5">
          <w:rPr>
            <w:noProof/>
            <w:webHidden/>
          </w:rPr>
          <w:t>73</w:t>
        </w:r>
        <w:r>
          <w:rPr>
            <w:noProof/>
            <w:webHidden/>
          </w:rPr>
          <w:fldChar w:fldCharType="end"/>
        </w:r>
      </w:hyperlink>
    </w:p>
    <w:p w14:paraId="48FC588A" w14:textId="5D6D8A37" w:rsidR="007670B5" w:rsidRDefault="007670B5">
      <w:pPr>
        <w:pStyle w:val="31"/>
        <w:rPr>
          <w:rFonts w:asciiTheme="minorHAnsi" w:eastAsiaTheme="minorEastAsia" w:hAnsiTheme="minorHAnsi" w:cstheme="minorBidi"/>
          <w:sz w:val="22"/>
          <w:szCs w:val="22"/>
        </w:rPr>
      </w:pPr>
      <w:hyperlink w:anchor="_Toc233355696" w:history="1">
        <w:r w:rsidRPr="00A83858">
          <w:rPr>
            <w:rStyle w:val="a3"/>
          </w:rPr>
          <w:t>В Казахстане изменили инвестиционную декларацию ЕНПФ. Теперь появится возможность вкладывать пенсионные накопления граждан в более широкий перечень инструментов. Подробнее читайте на NUR.KZ.</w:t>
        </w:r>
        <w:r>
          <w:rPr>
            <w:webHidden/>
          </w:rPr>
          <w:tab/>
        </w:r>
        <w:r>
          <w:rPr>
            <w:webHidden/>
          </w:rPr>
          <w:fldChar w:fldCharType="begin"/>
        </w:r>
        <w:r>
          <w:rPr>
            <w:webHidden/>
          </w:rPr>
          <w:instrText xml:space="preserve"> PAGEREF _Toc233355696 \h </w:instrText>
        </w:r>
        <w:r>
          <w:rPr>
            <w:webHidden/>
          </w:rPr>
        </w:r>
        <w:r>
          <w:rPr>
            <w:webHidden/>
          </w:rPr>
          <w:fldChar w:fldCharType="separate"/>
        </w:r>
        <w:r w:rsidR="00BB19F5">
          <w:rPr>
            <w:webHidden/>
          </w:rPr>
          <w:t>73</w:t>
        </w:r>
        <w:r>
          <w:rPr>
            <w:webHidden/>
          </w:rPr>
          <w:fldChar w:fldCharType="end"/>
        </w:r>
      </w:hyperlink>
    </w:p>
    <w:p w14:paraId="13DD794E" w14:textId="48084693"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97" w:history="1">
        <w:r w:rsidRPr="00A83858">
          <w:rPr>
            <w:rStyle w:val="a3"/>
            <w:noProof/>
          </w:rPr>
          <w:t>Курсив, 25.06.2026, «Это не лазейка»: Минтруда сделало заявление о схеме снятия пенсионных через аннуитет</w:t>
        </w:r>
        <w:r>
          <w:rPr>
            <w:noProof/>
            <w:webHidden/>
          </w:rPr>
          <w:tab/>
        </w:r>
        <w:r>
          <w:rPr>
            <w:noProof/>
            <w:webHidden/>
          </w:rPr>
          <w:fldChar w:fldCharType="begin"/>
        </w:r>
        <w:r>
          <w:rPr>
            <w:noProof/>
            <w:webHidden/>
          </w:rPr>
          <w:instrText xml:space="preserve"> PAGEREF _Toc233355697 \h </w:instrText>
        </w:r>
        <w:r>
          <w:rPr>
            <w:noProof/>
            <w:webHidden/>
          </w:rPr>
        </w:r>
        <w:r>
          <w:rPr>
            <w:noProof/>
            <w:webHidden/>
          </w:rPr>
          <w:fldChar w:fldCharType="separate"/>
        </w:r>
        <w:r w:rsidR="00BB19F5">
          <w:rPr>
            <w:noProof/>
            <w:webHidden/>
          </w:rPr>
          <w:t>74</w:t>
        </w:r>
        <w:r>
          <w:rPr>
            <w:noProof/>
            <w:webHidden/>
          </w:rPr>
          <w:fldChar w:fldCharType="end"/>
        </w:r>
      </w:hyperlink>
    </w:p>
    <w:p w14:paraId="328370A4" w14:textId="0935051D" w:rsidR="007670B5" w:rsidRDefault="007670B5">
      <w:pPr>
        <w:pStyle w:val="31"/>
        <w:rPr>
          <w:rFonts w:asciiTheme="minorHAnsi" w:eastAsiaTheme="minorEastAsia" w:hAnsiTheme="minorHAnsi" w:cstheme="minorBidi"/>
          <w:sz w:val="22"/>
          <w:szCs w:val="22"/>
        </w:rPr>
      </w:pPr>
      <w:hyperlink w:anchor="_Toc233355698" w:history="1">
        <w:r w:rsidRPr="00A83858">
          <w:rPr>
            <w:rStyle w:val="a3"/>
          </w:rPr>
          <w:t>В Минтруда и соцзащиты РК ответили на слухи о том, что казахстанцы нашли новую «лазейку» для обналичивания своих накоплений из ЕНПФ. Речь идет о покупке пенсионного аннуитета, который на фоне резко выросших порогов минимальной достаточности стал казаться гражданам более доступной альтернативой.</w:t>
        </w:r>
        <w:r>
          <w:rPr>
            <w:webHidden/>
          </w:rPr>
          <w:tab/>
        </w:r>
        <w:r>
          <w:rPr>
            <w:webHidden/>
          </w:rPr>
          <w:fldChar w:fldCharType="begin"/>
        </w:r>
        <w:r>
          <w:rPr>
            <w:webHidden/>
          </w:rPr>
          <w:instrText xml:space="preserve"> PAGEREF _Toc233355698 \h </w:instrText>
        </w:r>
        <w:r>
          <w:rPr>
            <w:webHidden/>
          </w:rPr>
        </w:r>
        <w:r>
          <w:rPr>
            <w:webHidden/>
          </w:rPr>
          <w:fldChar w:fldCharType="separate"/>
        </w:r>
        <w:r w:rsidR="00BB19F5">
          <w:rPr>
            <w:webHidden/>
          </w:rPr>
          <w:t>74</w:t>
        </w:r>
        <w:r>
          <w:rPr>
            <w:webHidden/>
          </w:rPr>
          <w:fldChar w:fldCharType="end"/>
        </w:r>
      </w:hyperlink>
    </w:p>
    <w:p w14:paraId="77850C1B" w14:textId="1019B322" w:rsidR="007670B5" w:rsidRDefault="007670B5">
      <w:pPr>
        <w:pStyle w:val="21"/>
        <w:tabs>
          <w:tab w:val="right" w:leader="dot" w:pos="9061"/>
        </w:tabs>
        <w:rPr>
          <w:rFonts w:asciiTheme="minorHAnsi" w:eastAsiaTheme="minorEastAsia" w:hAnsiTheme="minorHAnsi" w:cstheme="minorBidi"/>
          <w:noProof/>
          <w:sz w:val="22"/>
          <w:szCs w:val="22"/>
        </w:rPr>
      </w:pPr>
      <w:hyperlink w:anchor="_Toc233355699" w:history="1">
        <w:r w:rsidRPr="00A83858">
          <w:rPr>
            <w:rStyle w:val="a3"/>
            <w:noProof/>
          </w:rPr>
          <w:t>Азия-Плюс, 25.06.2026, Можно ли в Таджикистане накопить себе на старость?</w:t>
        </w:r>
        <w:r>
          <w:rPr>
            <w:noProof/>
            <w:webHidden/>
          </w:rPr>
          <w:tab/>
        </w:r>
        <w:r>
          <w:rPr>
            <w:noProof/>
            <w:webHidden/>
          </w:rPr>
          <w:fldChar w:fldCharType="begin"/>
        </w:r>
        <w:r>
          <w:rPr>
            <w:noProof/>
            <w:webHidden/>
          </w:rPr>
          <w:instrText xml:space="preserve"> PAGEREF _Toc233355699 \h </w:instrText>
        </w:r>
        <w:r>
          <w:rPr>
            <w:noProof/>
            <w:webHidden/>
          </w:rPr>
        </w:r>
        <w:r>
          <w:rPr>
            <w:noProof/>
            <w:webHidden/>
          </w:rPr>
          <w:fldChar w:fldCharType="separate"/>
        </w:r>
        <w:r w:rsidR="00BB19F5">
          <w:rPr>
            <w:noProof/>
            <w:webHidden/>
          </w:rPr>
          <w:t>75</w:t>
        </w:r>
        <w:r>
          <w:rPr>
            <w:noProof/>
            <w:webHidden/>
          </w:rPr>
          <w:fldChar w:fldCharType="end"/>
        </w:r>
      </w:hyperlink>
    </w:p>
    <w:p w14:paraId="462E616B" w14:textId="3E424A63" w:rsidR="007670B5" w:rsidRDefault="007670B5">
      <w:pPr>
        <w:pStyle w:val="31"/>
        <w:rPr>
          <w:rFonts w:asciiTheme="minorHAnsi" w:eastAsiaTheme="minorEastAsia" w:hAnsiTheme="minorHAnsi" w:cstheme="minorBidi"/>
          <w:sz w:val="22"/>
          <w:szCs w:val="22"/>
        </w:rPr>
      </w:pPr>
      <w:hyperlink w:anchor="_Toc233355700" w:history="1">
        <w:r w:rsidRPr="00A83858">
          <w:rPr>
            <w:rStyle w:val="a3"/>
          </w:rPr>
          <w:t>В Таджикистане есть закон о частных пенсионных фондах, но нет самих фондов. Между тем, средняя государственная пенсия едва достигает 16% от средней зарплаты, а значит, для многих будущих пенсионеров вопрос накоплений становится не абстрактной реформой, а личной стратегией выживания.</w:t>
        </w:r>
        <w:r>
          <w:rPr>
            <w:webHidden/>
          </w:rPr>
          <w:tab/>
        </w:r>
        <w:r>
          <w:rPr>
            <w:webHidden/>
          </w:rPr>
          <w:fldChar w:fldCharType="begin"/>
        </w:r>
        <w:r>
          <w:rPr>
            <w:webHidden/>
          </w:rPr>
          <w:instrText xml:space="preserve"> PAGEREF _Toc233355700 \h </w:instrText>
        </w:r>
        <w:r>
          <w:rPr>
            <w:webHidden/>
          </w:rPr>
        </w:r>
        <w:r>
          <w:rPr>
            <w:webHidden/>
          </w:rPr>
          <w:fldChar w:fldCharType="separate"/>
        </w:r>
        <w:r w:rsidR="00BB19F5">
          <w:rPr>
            <w:webHidden/>
          </w:rPr>
          <w:t>75</w:t>
        </w:r>
        <w:r>
          <w:rPr>
            <w:webHidden/>
          </w:rPr>
          <w:fldChar w:fldCharType="end"/>
        </w:r>
      </w:hyperlink>
    </w:p>
    <w:p w14:paraId="7C5C1837" w14:textId="19247A89" w:rsidR="007670B5" w:rsidRDefault="007670B5">
      <w:pPr>
        <w:pStyle w:val="21"/>
        <w:tabs>
          <w:tab w:val="right" w:leader="dot" w:pos="9061"/>
        </w:tabs>
        <w:rPr>
          <w:rFonts w:asciiTheme="minorHAnsi" w:eastAsiaTheme="minorEastAsia" w:hAnsiTheme="minorHAnsi" w:cstheme="minorBidi"/>
          <w:noProof/>
          <w:sz w:val="22"/>
          <w:szCs w:val="22"/>
        </w:rPr>
      </w:pPr>
      <w:hyperlink w:anchor="_Toc233355701" w:history="1">
        <w:r w:rsidRPr="00A83858">
          <w:rPr>
            <w:rStyle w:val="a3"/>
            <w:noProof/>
          </w:rPr>
          <w:t>UzDaily.uz, 25.06.2026, Узбекистан и Турция согласовывают соглашение о пенсионном обеспечении граждан</w:t>
        </w:r>
        <w:r>
          <w:rPr>
            <w:noProof/>
            <w:webHidden/>
          </w:rPr>
          <w:tab/>
        </w:r>
        <w:r>
          <w:rPr>
            <w:noProof/>
            <w:webHidden/>
          </w:rPr>
          <w:fldChar w:fldCharType="begin"/>
        </w:r>
        <w:r>
          <w:rPr>
            <w:noProof/>
            <w:webHidden/>
          </w:rPr>
          <w:instrText xml:space="preserve"> PAGEREF _Toc233355701 \h </w:instrText>
        </w:r>
        <w:r>
          <w:rPr>
            <w:noProof/>
            <w:webHidden/>
          </w:rPr>
        </w:r>
        <w:r>
          <w:rPr>
            <w:noProof/>
            <w:webHidden/>
          </w:rPr>
          <w:fldChar w:fldCharType="separate"/>
        </w:r>
        <w:r w:rsidR="00BB19F5">
          <w:rPr>
            <w:noProof/>
            <w:webHidden/>
          </w:rPr>
          <w:t>79</w:t>
        </w:r>
        <w:r>
          <w:rPr>
            <w:noProof/>
            <w:webHidden/>
          </w:rPr>
          <w:fldChar w:fldCharType="end"/>
        </w:r>
      </w:hyperlink>
    </w:p>
    <w:p w14:paraId="7419E7B8" w14:textId="199A394A" w:rsidR="007670B5" w:rsidRDefault="007670B5">
      <w:pPr>
        <w:pStyle w:val="31"/>
        <w:rPr>
          <w:rFonts w:asciiTheme="minorHAnsi" w:eastAsiaTheme="minorEastAsia" w:hAnsiTheme="minorHAnsi" w:cstheme="minorBidi"/>
          <w:sz w:val="22"/>
          <w:szCs w:val="22"/>
        </w:rPr>
      </w:pPr>
      <w:hyperlink w:anchor="_Toc233355702" w:history="1">
        <w:r w:rsidRPr="00A83858">
          <w:rPr>
            <w:rStyle w:val="a3"/>
          </w:rPr>
          <w:t>В городе Кушадасы Турецкой Республики начался второй раунд официальных межгосударственных переговоров, посвященных регулированию вопросов пенсионного и социального обеспечения граждан двух стран.</w:t>
        </w:r>
        <w:r>
          <w:rPr>
            <w:webHidden/>
          </w:rPr>
          <w:tab/>
        </w:r>
        <w:r>
          <w:rPr>
            <w:webHidden/>
          </w:rPr>
          <w:fldChar w:fldCharType="begin"/>
        </w:r>
        <w:r>
          <w:rPr>
            <w:webHidden/>
          </w:rPr>
          <w:instrText xml:space="preserve"> PAGEREF _Toc233355702 \h </w:instrText>
        </w:r>
        <w:r>
          <w:rPr>
            <w:webHidden/>
          </w:rPr>
        </w:r>
        <w:r>
          <w:rPr>
            <w:webHidden/>
          </w:rPr>
          <w:fldChar w:fldCharType="separate"/>
        </w:r>
        <w:r w:rsidR="00BB19F5">
          <w:rPr>
            <w:webHidden/>
          </w:rPr>
          <w:t>79</w:t>
        </w:r>
        <w:r>
          <w:rPr>
            <w:webHidden/>
          </w:rPr>
          <w:fldChar w:fldCharType="end"/>
        </w:r>
      </w:hyperlink>
    </w:p>
    <w:p w14:paraId="20DB73DC" w14:textId="7AE63B8F" w:rsidR="007670B5" w:rsidRDefault="007670B5">
      <w:pPr>
        <w:pStyle w:val="21"/>
        <w:tabs>
          <w:tab w:val="right" w:leader="dot" w:pos="9061"/>
        </w:tabs>
        <w:rPr>
          <w:rFonts w:asciiTheme="minorHAnsi" w:eastAsiaTheme="minorEastAsia" w:hAnsiTheme="minorHAnsi" w:cstheme="minorBidi"/>
          <w:noProof/>
          <w:sz w:val="22"/>
          <w:szCs w:val="22"/>
        </w:rPr>
      </w:pPr>
      <w:hyperlink w:anchor="_Toc233355703" w:history="1">
        <w:r w:rsidRPr="00A83858">
          <w:rPr>
            <w:rStyle w:val="a3"/>
            <w:noProof/>
          </w:rPr>
          <w:t>Версии.com, 24.06.2026, Профильный комитет Рады попытается убедить минфин для принятия закона об инвестиционных счетах - глава комитета</w:t>
        </w:r>
        <w:r>
          <w:rPr>
            <w:noProof/>
            <w:webHidden/>
          </w:rPr>
          <w:tab/>
        </w:r>
        <w:r>
          <w:rPr>
            <w:noProof/>
            <w:webHidden/>
          </w:rPr>
          <w:fldChar w:fldCharType="begin"/>
        </w:r>
        <w:r>
          <w:rPr>
            <w:noProof/>
            <w:webHidden/>
          </w:rPr>
          <w:instrText xml:space="preserve"> PAGEREF _Toc233355703 \h </w:instrText>
        </w:r>
        <w:r>
          <w:rPr>
            <w:noProof/>
            <w:webHidden/>
          </w:rPr>
        </w:r>
        <w:r>
          <w:rPr>
            <w:noProof/>
            <w:webHidden/>
          </w:rPr>
          <w:fldChar w:fldCharType="separate"/>
        </w:r>
        <w:r w:rsidR="00BB19F5">
          <w:rPr>
            <w:noProof/>
            <w:webHidden/>
          </w:rPr>
          <w:t>79</w:t>
        </w:r>
        <w:r>
          <w:rPr>
            <w:noProof/>
            <w:webHidden/>
          </w:rPr>
          <w:fldChar w:fldCharType="end"/>
        </w:r>
      </w:hyperlink>
    </w:p>
    <w:p w14:paraId="1DF875B2" w14:textId="11FF3E8A" w:rsidR="007670B5" w:rsidRDefault="007670B5">
      <w:pPr>
        <w:pStyle w:val="31"/>
        <w:rPr>
          <w:rFonts w:asciiTheme="minorHAnsi" w:eastAsiaTheme="minorEastAsia" w:hAnsiTheme="minorHAnsi" w:cstheme="minorBidi"/>
          <w:sz w:val="22"/>
          <w:szCs w:val="22"/>
        </w:rPr>
      </w:pPr>
      <w:hyperlink w:anchor="_Toc233355704" w:history="1">
        <w:r w:rsidRPr="00A83858">
          <w:rPr>
            <w:rStyle w:val="a3"/>
          </w:rPr>
          <w:t>Парламентский комитет по вопросам финансов, налоговой и таможенной политики продвигает целый ряд законопроектов, направленных на улучшение функционирования рынка капитала, но самым сложным с точки зрения принятия является законопроект об инвестиционных счетах из-за сопротивления Министерства финансов, сообщил глава комитета Даниил Гетманцев.</w:t>
        </w:r>
        <w:r>
          <w:rPr>
            <w:webHidden/>
          </w:rPr>
          <w:tab/>
        </w:r>
        <w:r>
          <w:rPr>
            <w:webHidden/>
          </w:rPr>
          <w:fldChar w:fldCharType="begin"/>
        </w:r>
        <w:r>
          <w:rPr>
            <w:webHidden/>
          </w:rPr>
          <w:instrText xml:space="preserve"> PAGEREF _Toc233355704 \h </w:instrText>
        </w:r>
        <w:r>
          <w:rPr>
            <w:webHidden/>
          </w:rPr>
        </w:r>
        <w:r>
          <w:rPr>
            <w:webHidden/>
          </w:rPr>
          <w:fldChar w:fldCharType="separate"/>
        </w:r>
        <w:r w:rsidR="00BB19F5">
          <w:rPr>
            <w:webHidden/>
          </w:rPr>
          <w:t>79</w:t>
        </w:r>
        <w:r>
          <w:rPr>
            <w:webHidden/>
          </w:rPr>
          <w:fldChar w:fldCharType="end"/>
        </w:r>
      </w:hyperlink>
    </w:p>
    <w:p w14:paraId="5FC7FF09" w14:textId="3F901511" w:rsidR="007670B5" w:rsidRDefault="007670B5">
      <w:pPr>
        <w:pStyle w:val="12"/>
        <w:tabs>
          <w:tab w:val="right" w:leader="dot" w:pos="9061"/>
        </w:tabs>
        <w:rPr>
          <w:rFonts w:asciiTheme="minorHAnsi" w:eastAsiaTheme="minorEastAsia" w:hAnsiTheme="minorHAnsi" w:cstheme="minorBidi"/>
          <w:b w:val="0"/>
          <w:noProof/>
          <w:sz w:val="22"/>
          <w:szCs w:val="22"/>
        </w:rPr>
      </w:pPr>
      <w:hyperlink w:anchor="_Toc233355705" w:history="1">
        <w:r w:rsidRPr="00A83858">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_Toc233355705 \h </w:instrText>
        </w:r>
        <w:r>
          <w:rPr>
            <w:noProof/>
            <w:webHidden/>
          </w:rPr>
        </w:r>
        <w:r>
          <w:rPr>
            <w:noProof/>
            <w:webHidden/>
          </w:rPr>
          <w:fldChar w:fldCharType="separate"/>
        </w:r>
        <w:r w:rsidR="00BB19F5">
          <w:rPr>
            <w:noProof/>
            <w:webHidden/>
          </w:rPr>
          <w:t>80</w:t>
        </w:r>
        <w:r>
          <w:rPr>
            <w:noProof/>
            <w:webHidden/>
          </w:rPr>
          <w:fldChar w:fldCharType="end"/>
        </w:r>
      </w:hyperlink>
    </w:p>
    <w:p w14:paraId="168FE027" w14:textId="2C11AEA0" w:rsidR="007670B5" w:rsidRDefault="007670B5">
      <w:pPr>
        <w:pStyle w:val="21"/>
        <w:tabs>
          <w:tab w:val="right" w:leader="dot" w:pos="9061"/>
        </w:tabs>
        <w:rPr>
          <w:rFonts w:asciiTheme="minorHAnsi" w:eastAsiaTheme="minorEastAsia" w:hAnsiTheme="minorHAnsi" w:cstheme="minorBidi"/>
          <w:noProof/>
          <w:sz w:val="22"/>
          <w:szCs w:val="22"/>
        </w:rPr>
      </w:pPr>
      <w:hyperlink w:anchor="_Toc233355706" w:history="1">
        <w:r w:rsidRPr="00A83858">
          <w:rPr>
            <w:rStyle w:val="a3"/>
            <w:noProof/>
          </w:rPr>
          <w:t>Vietnam.vn, 25.06.2026, Предложение снизить возраст получения социальных пенсионных выплат до 70 лет</w:t>
        </w:r>
        <w:r>
          <w:rPr>
            <w:noProof/>
            <w:webHidden/>
          </w:rPr>
          <w:tab/>
        </w:r>
        <w:r>
          <w:rPr>
            <w:noProof/>
            <w:webHidden/>
          </w:rPr>
          <w:fldChar w:fldCharType="begin"/>
        </w:r>
        <w:r>
          <w:rPr>
            <w:noProof/>
            <w:webHidden/>
          </w:rPr>
          <w:instrText xml:space="preserve"> PAGEREF _Toc233355706 \h </w:instrText>
        </w:r>
        <w:r>
          <w:rPr>
            <w:noProof/>
            <w:webHidden/>
          </w:rPr>
        </w:r>
        <w:r>
          <w:rPr>
            <w:noProof/>
            <w:webHidden/>
          </w:rPr>
          <w:fldChar w:fldCharType="separate"/>
        </w:r>
        <w:r w:rsidR="00BB19F5">
          <w:rPr>
            <w:noProof/>
            <w:webHidden/>
          </w:rPr>
          <w:t>80</w:t>
        </w:r>
        <w:r>
          <w:rPr>
            <w:noProof/>
            <w:webHidden/>
          </w:rPr>
          <w:fldChar w:fldCharType="end"/>
        </w:r>
      </w:hyperlink>
    </w:p>
    <w:p w14:paraId="2896F084" w14:textId="66D7AA70" w:rsidR="007670B5" w:rsidRDefault="007670B5">
      <w:pPr>
        <w:pStyle w:val="31"/>
        <w:rPr>
          <w:rFonts w:asciiTheme="minorHAnsi" w:eastAsiaTheme="minorEastAsia" w:hAnsiTheme="minorHAnsi" w:cstheme="minorBidi"/>
          <w:sz w:val="22"/>
          <w:szCs w:val="22"/>
        </w:rPr>
      </w:pPr>
      <w:hyperlink w:anchor="_Toc233355707" w:history="1">
        <w:r w:rsidRPr="00A83858">
          <w:rPr>
            <w:rStyle w:val="a3"/>
          </w:rPr>
          <w:t>Лица в возрасте 70 лет и старше, не получающие пенсию, могут иметь право на ежемесячное социальное пенсионное пособие, если предложение о снижении возраста, дающего право на получение пособия, будет одобрено.</w:t>
        </w:r>
        <w:r>
          <w:rPr>
            <w:webHidden/>
          </w:rPr>
          <w:tab/>
        </w:r>
        <w:r>
          <w:rPr>
            <w:webHidden/>
          </w:rPr>
          <w:fldChar w:fldCharType="begin"/>
        </w:r>
        <w:r>
          <w:rPr>
            <w:webHidden/>
          </w:rPr>
          <w:instrText xml:space="preserve"> PAGEREF _Toc233355707 \h </w:instrText>
        </w:r>
        <w:r>
          <w:rPr>
            <w:webHidden/>
          </w:rPr>
        </w:r>
        <w:r>
          <w:rPr>
            <w:webHidden/>
          </w:rPr>
          <w:fldChar w:fldCharType="separate"/>
        </w:r>
        <w:r w:rsidR="00BB19F5">
          <w:rPr>
            <w:webHidden/>
          </w:rPr>
          <w:t>80</w:t>
        </w:r>
        <w:r>
          <w:rPr>
            <w:webHidden/>
          </w:rPr>
          <w:fldChar w:fldCharType="end"/>
        </w:r>
      </w:hyperlink>
    </w:p>
    <w:p w14:paraId="4195C235" w14:textId="2A8D8C48" w:rsidR="007670B5" w:rsidRDefault="007670B5">
      <w:pPr>
        <w:pStyle w:val="21"/>
        <w:tabs>
          <w:tab w:val="right" w:leader="dot" w:pos="9061"/>
        </w:tabs>
        <w:rPr>
          <w:rFonts w:asciiTheme="minorHAnsi" w:eastAsiaTheme="minorEastAsia" w:hAnsiTheme="minorHAnsi" w:cstheme="minorBidi"/>
          <w:noProof/>
          <w:sz w:val="22"/>
          <w:szCs w:val="22"/>
        </w:rPr>
      </w:pPr>
      <w:hyperlink w:anchor="_Toc233355708" w:history="1">
        <w:r w:rsidRPr="00A83858">
          <w:rPr>
            <w:rStyle w:val="a3"/>
            <w:noProof/>
          </w:rPr>
          <w:t>За рубежом, 25.06.2026, Пенсия откладывается</w:t>
        </w:r>
        <w:r>
          <w:rPr>
            <w:noProof/>
            <w:webHidden/>
          </w:rPr>
          <w:tab/>
        </w:r>
        <w:r>
          <w:rPr>
            <w:noProof/>
            <w:webHidden/>
          </w:rPr>
          <w:fldChar w:fldCharType="begin"/>
        </w:r>
        <w:r>
          <w:rPr>
            <w:noProof/>
            <w:webHidden/>
          </w:rPr>
          <w:instrText xml:space="preserve"> PAGEREF _Toc233355708 \h </w:instrText>
        </w:r>
        <w:r>
          <w:rPr>
            <w:noProof/>
            <w:webHidden/>
          </w:rPr>
        </w:r>
        <w:r>
          <w:rPr>
            <w:noProof/>
            <w:webHidden/>
          </w:rPr>
          <w:fldChar w:fldCharType="separate"/>
        </w:r>
        <w:r w:rsidR="00BB19F5">
          <w:rPr>
            <w:noProof/>
            <w:webHidden/>
          </w:rPr>
          <w:t>81</w:t>
        </w:r>
        <w:r>
          <w:rPr>
            <w:noProof/>
            <w:webHidden/>
          </w:rPr>
          <w:fldChar w:fldCharType="end"/>
        </w:r>
      </w:hyperlink>
    </w:p>
    <w:p w14:paraId="29484552" w14:textId="52912A46" w:rsidR="007670B5" w:rsidRDefault="007670B5">
      <w:pPr>
        <w:pStyle w:val="31"/>
        <w:rPr>
          <w:rFonts w:asciiTheme="minorHAnsi" w:eastAsiaTheme="minorEastAsia" w:hAnsiTheme="minorHAnsi" w:cstheme="minorBidi"/>
          <w:sz w:val="22"/>
          <w:szCs w:val="22"/>
        </w:rPr>
      </w:pPr>
      <w:hyperlink w:anchor="_Toc233355709" w:history="1">
        <w:r w:rsidRPr="00A83858">
          <w:rPr>
            <w:rStyle w:val="a3"/>
          </w:rPr>
          <w:t>Германия готовит масштабную пенсионную реформу, сообщает France 24. Власти предлагают постепенно повысить пенсионный возраст выше нынешних 67 лет, отменить возможность досрочного выхода на пенсию в 63 года и расширить круг граждан, которые обязаны платить пенсионные взносы.</w:t>
        </w:r>
        <w:r>
          <w:rPr>
            <w:webHidden/>
          </w:rPr>
          <w:tab/>
        </w:r>
        <w:r>
          <w:rPr>
            <w:webHidden/>
          </w:rPr>
          <w:fldChar w:fldCharType="begin"/>
        </w:r>
        <w:r>
          <w:rPr>
            <w:webHidden/>
          </w:rPr>
          <w:instrText xml:space="preserve"> PAGEREF _Toc233355709 \h </w:instrText>
        </w:r>
        <w:r>
          <w:rPr>
            <w:webHidden/>
          </w:rPr>
        </w:r>
        <w:r>
          <w:rPr>
            <w:webHidden/>
          </w:rPr>
          <w:fldChar w:fldCharType="separate"/>
        </w:r>
        <w:r w:rsidR="00BB19F5">
          <w:rPr>
            <w:webHidden/>
          </w:rPr>
          <w:t>81</w:t>
        </w:r>
        <w:r>
          <w:rPr>
            <w:webHidden/>
          </w:rPr>
          <w:fldChar w:fldCharType="end"/>
        </w:r>
      </w:hyperlink>
    </w:p>
    <w:p w14:paraId="54981B00" w14:textId="40357534" w:rsidR="007670B5" w:rsidRDefault="007670B5">
      <w:pPr>
        <w:pStyle w:val="21"/>
        <w:tabs>
          <w:tab w:val="right" w:leader="dot" w:pos="9061"/>
        </w:tabs>
        <w:rPr>
          <w:rFonts w:asciiTheme="minorHAnsi" w:eastAsiaTheme="minorEastAsia" w:hAnsiTheme="minorHAnsi" w:cstheme="minorBidi"/>
          <w:noProof/>
          <w:sz w:val="22"/>
          <w:szCs w:val="22"/>
        </w:rPr>
      </w:pPr>
      <w:hyperlink w:anchor="_Toc233355710" w:history="1">
        <w:r w:rsidRPr="00A83858">
          <w:rPr>
            <w:rStyle w:val="a3"/>
            <w:noProof/>
          </w:rPr>
          <w:t>The European Times, 25.06.2026, Министры ЕС поддерживают реформу пенсионной системы</w:t>
        </w:r>
        <w:r>
          <w:rPr>
            <w:noProof/>
            <w:webHidden/>
          </w:rPr>
          <w:tab/>
        </w:r>
        <w:r>
          <w:rPr>
            <w:noProof/>
            <w:webHidden/>
          </w:rPr>
          <w:fldChar w:fldCharType="begin"/>
        </w:r>
        <w:r>
          <w:rPr>
            <w:noProof/>
            <w:webHidden/>
          </w:rPr>
          <w:instrText xml:space="preserve"> PAGEREF _Toc233355710 \h </w:instrText>
        </w:r>
        <w:r>
          <w:rPr>
            <w:noProof/>
            <w:webHidden/>
          </w:rPr>
        </w:r>
        <w:r>
          <w:rPr>
            <w:noProof/>
            <w:webHidden/>
          </w:rPr>
          <w:fldChar w:fldCharType="separate"/>
        </w:r>
        <w:r w:rsidR="00BB19F5">
          <w:rPr>
            <w:noProof/>
            <w:webHidden/>
          </w:rPr>
          <w:t>82</w:t>
        </w:r>
        <w:r>
          <w:rPr>
            <w:noProof/>
            <w:webHidden/>
          </w:rPr>
          <w:fldChar w:fldCharType="end"/>
        </w:r>
      </w:hyperlink>
    </w:p>
    <w:p w14:paraId="6A50C263" w14:textId="2DC4CF55" w:rsidR="007670B5" w:rsidRDefault="007670B5">
      <w:pPr>
        <w:pStyle w:val="31"/>
        <w:rPr>
          <w:rFonts w:asciiTheme="minorHAnsi" w:eastAsiaTheme="minorEastAsia" w:hAnsiTheme="minorHAnsi" w:cstheme="minorBidi"/>
          <w:sz w:val="22"/>
          <w:szCs w:val="22"/>
        </w:rPr>
      </w:pPr>
      <w:hyperlink w:anchor="_Toc233355711" w:history="1">
        <w:r w:rsidRPr="00A83858">
          <w:rPr>
            <w:rStyle w:val="a3"/>
          </w:rPr>
          <w:t>По поручению Совета начались переговоры по вопросам пенсионных накоплений, устойчивых фондов и защиты инвесторов.</w:t>
        </w:r>
        <w:r>
          <w:rPr>
            <w:webHidden/>
          </w:rPr>
          <w:tab/>
        </w:r>
        <w:r>
          <w:rPr>
            <w:webHidden/>
          </w:rPr>
          <w:fldChar w:fldCharType="begin"/>
        </w:r>
        <w:r>
          <w:rPr>
            <w:webHidden/>
          </w:rPr>
          <w:instrText xml:space="preserve"> PAGEREF _Toc233355711 \h </w:instrText>
        </w:r>
        <w:r>
          <w:rPr>
            <w:webHidden/>
          </w:rPr>
        </w:r>
        <w:r>
          <w:rPr>
            <w:webHidden/>
          </w:rPr>
          <w:fldChar w:fldCharType="separate"/>
        </w:r>
        <w:r w:rsidR="00BB19F5">
          <w:rPr>
            <w:webHidden/>
          </w:rPr>
          <w:t>82</w:t>
        </w:r>
        <w:r>
          <w:rPr>
            <w:webHidden/>
          </w:rPr>
          <w:fldChar w:fldCharType="end"/>
        </w:r>
      </w:hyperlink>
    </w:p>
    <w:p w14:paraId="373E45AE" w14:textId="6A9EC5B5" w:rsidR="007670B5" w:rsidRDefault="007670B5">
      <w:pPr>
        <w:pStyle w:val="21"/>
        <w:tabs>
          <w:tab w:val="right" w:leader="dot" w:pos="9061"/>
        </w:tabs>
        <w:rPr>
          <w:rFonts w:asciiTheme="minorHAnsi" w:eastAsiaTheme="minorEastAsia" w:hAnsiTheme="minorHAnsi" w:cstheme="minorBidi"/>
          <w:noProof/>
          <w:sz w:val="22"/>
          <w:szCs w:val="22"/>
        </w:rPr>
      </w:pPr>
      <w:hyperlink w:anchor="_Toc233355712" w:history="1">
        <w:r w:rsidRPr="00A83858">
          <w:rPr>
            <w:rStyle w:val="a3"/>
            <w:noProof/>
          </w:rPr>
          <w:t>Газета.Ru, 23.06.2026, В Германии готовится масштабная пенсионная реформа</w:t>
        </w:r>
        <w:r>
          <w:rPr>
            <w:noProof/>
            <w:webHidden/>
          </w:rPr>
          <w:tab/>
        </w:r>
        <w:r>
          <w:rPr>
            <w:noProof/>
            <w:webHidden/>
          </w:rPr>
          <w:fldChar w:fldCharType="begin"/>
        </w:r>
        <w:r>
          <w:rPr>
            <w:noProof/>
            <w:webHidden/>
          </w:rPr>
          <w:instrText xml:space="preserve"> PAGEREF _Toc233355712 \h </w:instrText>
        </w:r>
        <w:r>
          <w:rPr>
            <w:noProof/>
            <w:webHidden/>
          </w:rPr>
        </w:r>
        <w:r>
          <w:rPr>
            <w:noProof/>
            <w:webHidden/>
          </w:rPr>
          <w:fldChar w:fldCharType="separate"/>
        </w:r>
        <w:r w:rsidR="00BB19F5">
          <w:rPr>
            <w:noProof/>
            <w:webHidden/>
          </w:rPr>
          <w:t>85</w:t>
        </w:r>
        <w:r>
          <w:rPr>
            <w:noProof/>
            <w:webHidden/>
          </w:rPr>
          <w:fldChar w:fldCharType="end"/>
        </w:r>
      </w:hyperlink>
    </w:p>
    <w:p w14:paraId="6B03E565" w14:textId="530E9FFD" w:rsidR="007670B5" w:rsidRDefault="007670B5">
      <w:pPr>
        <w:pStyle w:val="31"/>
        <w:rPr>
          <w:rFonts w:asciiTheme="minorHAnsi" w:eastAsiaTheme="minorEastAsia" w:hAnsiTheme="minorHAnsi" w:cstheme="minorBidi"/>
          <w:sz w:val="22"/>
          <w:szCs w:val="22"/>
        </w:rPr>
      </w:pPr>
      <w:hyperlink w:anchor="_Toc233355713" w:history="1">
        <w:r w:rsidRPr="00A83858">
          <w:rPr>
            <w:rStyle w:val="a3"/>
          </w:rPr>
          <w:t>Германское правительство во главе с канцлером Фридрихом Мерцем намерено внести значительные изменения в пенсионной сфере. Об этом сообщает Bloomberg со ссылкой на осведомленные источники.</w:t>
        </w:r>
        <w:r>
          <w:rPr>
            <w:webHidden/>
          </w:rPr>
          <w:tab/>
        </w:r>
        <w:r>
          <w:rPr>
            <w:webHidden/>
          </w:rPr>
          <w:fldChar w:fldCharType="begin"/>
        </w:r>
        <w:r>
          <w:rPr>
            <w:webHidden/>
          </w:rPr>
          <w:instrText xml:space="preserve"> PAGEREF _Toc233355713 \h </w:instrText>
        </w:r>
        <w:r>
          <w:rPr>
            <w:webHidden/>
          </w:rPr>
        </w:r>
        <w:r>
          <w:rPr>
            <w:webHidden/>
          </w:rPr>
          <w:fldChar w:fldCharType="separate"/>
        </w:r>
        <w:r w:rsidR="00BB19F5">
          <w:rPr>
            <w:webHidden/>
          </w:rPr>
          <w:t>85</w:t>
        </w:r>
        <w:r>
          <w:rPr>
            <w:webHidden/>
          </w:rPr>
          <w:fldChar w:fldCharType="end"/>
        </w:r>
      </w:hyperlink>
    </w:p>
    <w:p w14:paraId="15E433F4" w14:textId="5E823E5C" w:rsidR="00A0290C" w:rsidRPr="00666214" w:rsidRDefault="0016758D" w:rsidP="00310633">
      <w:pPr>
        <w:rPr>
          <w:b/>
          <w:caps/>
          <w:sz w:val="32"/>
        </w:rPr>
      </w:pPr>
      <w:r w:rsidRPr="00666214">
        <w:rPr>
          <w:caps/>
          <w:sz w:val="28"/>
        </w:rPr>
        <w:fldChar w:fldCharType="end"/>
      </w:r>
    </w:p>
    <w:p w14:paraId="6EA9C6EB" w14:textId="77777777" w:rsidR="00D1642B" w:rsidRPr="00666214" w:rsidRDefault="00D1642B" w:rsidP="00D1642B">
      <w:pPr>
        <w:pStyle w:val="251"/>
      </w:pPr>
      <w:bookmarkStart w:id="17" w:name="_Toc396864664"/>
      <w:bookmarkStart w:id="18" w:name="_Toc99318652"/>
      <w:bookmarkStart w:id="19" w:name="_Toc246216291"/>
      <w:bookmarkStart w:id="20" w:name="_Toc246297418"/>
      <w:bookmarkStart w:id="21" w:name="_Toc233355602"/>
      <w:bookmarkEnd w:id="9"/>
      <w:bookmarkEnd w:id="10"/>
      <w:bookmarkEnd w:id="11"/>
      <w:bookmarkEnd w:id="12"/>
      <w:bookmarkEnd w:id="13"/>
      <w:bookmarkEnd w:id="14"/>
      <w:bookmarkEnd w:id="15"/>
      <w:bookmarkEnd w:id="16"/>
      <w:r w:rsidRPr="00666214">
        <w:lastRenderedPageBreak/>
        <w:t>НОВОСТИ ПЕНСИОННОЙ ОТРАСЛИ</w:t>
      </w:r>
      <w:bookmarkEnd w:id="17"/>
      <w:bookmarkEnd w:id="18"/>
      <w:bookmarkEnd w:id="21"/>
    </w:p>
    <w:p w14:paraId="024116D1" w14:textId="77777777" w:rsidR="00111D7C" w:rsidRPr="00666214" w:rsidRDefault="00111D7C" w:rsidP="00111D7C">
      <w:pPr>
        <w:pStyle w:val="10"/>
      </w:pPr>
      <w:bookmarkStart w:id="22" w:name="_Toc99271685"/>
      <w:bookmarkStart w:id="23" w:name="_Toc99318653"/>
      <w:bookmarkStart w:id="24" w:name="_Toc165991072"/>
      <w:bookmarkStart w:id="25" w:name="_Toc246987631"/>
      <w:bookmarkStart w:id="26" w:name="_Toc248632297"/>
      <w:bookmarkStart w:id="27" w:name="_Toc251223975"/>
      <w:bookmarkStart w:id="28" w:name="_Toc233355603"/>
      <w:bookmarkEnd w:id="19"/>
      <w:bookmarkEnd w:id="20"/>
      <w:r w:rsidRPr="00666214">
        <w:t>Новости отрасли НПФ</w:t>
      </w:r>
      <w:bookmarkEnd w:id="22"/>
      <w:bookmarkEnd w:id="23"/>
      <w:bookmarkEnd w:id="24"/>
      <w:bookmarkEnd w:id="28"/>
    </w:p>
    <w:p w14:paraId="27AECD84" w14:textId="77777777" w:rsidR="00AC57ED" w:rsidRPr="00666214" w:rsidRDefault="00AC57ED" w:rsidP="00AC57ED">
      <w:pPr>
        <w:pStyle w:val="2"/>
      </w:pPr>
      <w:bookmarkStart w:id="29" w:name="ф1"/>
      <w:bookmarkStart w:id="30" w:name="_Hlk233283308"/>
      <w:bookmarkStart w:id="31" w:name="_Toc233355604"/>
      <w:bookmarkEnd w:id="29"/>
      <w:r w:rsidRPr="00666214">
        <w:t>Frank Media, 25.06.2026, Россияне потеряли как минимум ₽2,7 млрд дохода при смене пенсионных фондов в 2025 году</w:t>
      </w:r>
      <w:bookmarkEnd w:id="31"/>
      <w:r w:rsidRPr="00666214">
        <w:t xml:space="preserve"> </w:t>
      </w:r>
    </w:p>
    <w:p w14:paraId="780F1026" w14:textId="77777777" w:rsidR="00AC57ED" w:rsidRPr="00666214" w:rsidRDefault="00AC57ED" w:rsidP="004629B9">
      <w:pPr>
        <w:pStyle w:val="3"/>
      </w:pPr>
      <w:bookmarkStart w:id="32" w:name="_Toc233355605"/>
      <w:r w:rsidRPr="00666214">
        <w:t>В прошлом 2025 году россияне потеряли 2,7 млрд рублей инвестиционного дохода из-за досрочной смены пенсионного фонда, сообщили РБК в пресс-службе Банка России. Причиной стала рекордная за семь лет активность переходных кампаний.</w:t>
      </w:r>
      <w:bookmarkEnd w:id="32"/>
    </w:p>
    <w:p w14:paraId="74EB81C8" w14:textId="77777777" w:rsidR="00AC57ED" w:rsidRPr="00666214" w:rsidRDefault="00AC57ED" w:rsidP="00AC57ED">
      <w:r w:rsidRPr="00666214">
        <w:t>По данным Социального фонда России (СФР), в первом квартале 2026 года накопления в новую организацию перевели 606,3 тысяч человек, большинство из которых подали заявления еще в 2025-м. Объем перемещенных средств регулятор оценивает примерно в 119 млрд рублей.</w:t>
      </w:r>
    </w:p>
    <w:p w14:paraId="09DEB8CA" w14:textId="77777777" w:rsidR="00AC57ED" w:rsidRPr="00666214" w:rsidRDefault="00AC57ED" w:rsidP="00AC57ED">
      <w:r w:rsidRPr="00666214">
        <w:t>Главным драйвером переходов стала программа долгосрочных сбережений (ПДС), запущенная в 2024 году, – она позволяет перевести накопленные в рамках обязательного пенсионного страхования (ОПС) средства, однако воспользоваться этой возможностью могут только клиенты негосударственных пенсионных фондов (НПФ). Именно поэтому впервые за долгое время поток переходов из СФР в НПФ – 221,7 тысяч человек – превысил обратную миграцию, составившую 83,3 тысяч, следует из данных регулятора.</w:t>
      </w:r>
    </w:p>
    <w:p w14:paraId="4063DCD9" w14:textId="0CDE5F4D" w:rsidR="00AC57ED" w:rsidRPr="00666214" w:rsidRDefault="00AC57ED" w:rsidP="00AC57ED">
      <w:r w:rsidRPr="00666214">
        <w:t xml:space="preserve">Дополнительным стимулом послужил так называемый год фиксинга: по оценкам НПФ </w:t>
      </w:r>
      <w:r w:rsidR="009605F3">
        <w:t>«</w:t>
      </w:r>
      <w:r w:rsidRPr="00666214">
        <w:t>Социум</w:t>
      </w:r>
      <w:r w:rsidR="009605F3">
        <w:t>»</w:t>
      </w:r>
      <w:r w:rsidRPr="00666214">
        <w:t xml:space="preserve">, в прошлом году более чем у половины участников системы ОПС наступил момент, позволяющий сменить страховщика без потери инвестиционного дохода, – речь идет примерно о 15 млн из 30 млн застрахованных лиц. В этом сыграло роль и упрощение процедуры – с 2025 года переход между НПФ можно оформить онлайн через </w:t>
      </w:r>
      <w:r w:rsidR="009605F3">
        <w:t>«</w:t>
      </w:r>
      <w:r w:rsidRPr="00666214">
        <w:t>Госуслуги</w:t>
      </w:r>
      <w:r w:rsidR="009605F3">
        <w:t>»</w:t>
      </w:r>
      <w:r w:rsidRPr="00666214">
        <w:t>, не являясь лично в СФР.</w:t>
      </w:r>
    </w:p>
    <w:p w14:paraId="521C44E7" w14:textId="6FC3B3D7" w:rsidR="00AC57ED" w:rsidRPr="00666214" w:rsidRDefault="00AC57ED" w:rsidP="00AC57ED">
      <w:r w:rsidRPr="00666214">
        <w:t xml:space="preserve">Лидером по привлечению новых клиентов стал НПФ Сбербанка. По подсчетам РБК, в него перевели накопления более 430 тысяч человек – свыше 80% всех сменивших страховщика. В НПФ </w:t>
      </w:r>
      <w:r w:rsidR="009605F3">
        <w:t>«</w:t>
      </w:r>
      <w:r w:rsidRPr="00666214">
        <w:t>Социум</w:t>
      </w:r>
      <w:r w:rsidR="009605F3">
        <w:t>»</w:t>
      </w:r>
      <w:r w:rsidRPr="00666214">
        <w:t xml:space="preserve"> уточнили, что на долю структуры </w:t>
      </w:r>
      <w:r w:rsidR="009605F3">
        <w:t>«</w:t>
      </w:r>
      <w:r w:rsidRPr="00666214">
        <w:t>Сбера</w:t>
      </w:r>
      <w:r w:rsidR="009605F3">
        <w:t>»</w:t>
      </w:r>
      <w:r w:rsidRPr="00666214">
        <w:t xml:space="preserve"> пришлось около 70% всех переходов по ОПС, что совпадает с его долей в привлечении клиентов по ПДС. Гендиректор НПФ Сбербанка Ольга Изюмова пояснила, что подавляющее большинство новых участников сначала открывают ПДС, а затем переводят туда накопления по ОПС в качестве единовременного взноса – так поступают 80% клиентов фонда с накоплениями в системе.</w:t>
      </w:r>
    </w:p>
    <w:p w14:paraId="218C241E" w14:textId="77777777" w:rsidR="00AC57ED" w:rsidRPr="00666214" w:rsidRDefault="00AC57ED" w:rsidP="00AC57ED">
      <w:r w:rsidRPr="00666214">
        <w:t>Тем не менее далеко не все переходы совершались осознанно. Топ-менеджер одного из крупнейших НПФ признал, что многие граждане, досрочно меняя страховщика, не понимают, что лишаются накопленного инвестиционного дохода. Участники рынка также указывают, что часть переводов инициируется не самими клиентами, а продавцами, заинтересованными в выполнении показателей. К примеру банки, имеющие в своей структуре НПФ, нередко предлагают льготные условия по кредитам или повышенные ставки по вкладам в обмен на перевод накоплений.</w:t>
      </w:r>
    </w:p>
    <w:p w14:paraId="18525058" w14:textId="77777777" w:rsidR="00AC57ED" w:rsidRPr="00666214" w:rsidRDefault="00AC57ED" w:rsidP="00AC57ED">
      <w:r w:rsidRPr="00666214">
        <w:lastRenderedPageBreak/>
        <w:t>При этом переходная активность сохраняется на сопоставимом уровне: за январь — апрель число заявлений на досрочный переход сократилось лишь на 12% относительно того же периода прошлого года, уточнили в ЦБ.</w:t>
      </w:r>
    </w:p>
    <w:p w14:paraId="03C43B86" w14:textId="13E073F2" w:rsidR="00AC57ED" w:rsidRPr="00666214" w:rsidRDefault="00324A85" w:rsidP="00AC57ED">
      <w:hyperlink r:id="rId8" w:history="1">
        <w:r w:rsidR="00AC57ED" w:rsidRPr="00666214">
          <w:rPr>
            <w:rStyle w:val="a3"/>
          </w:rPr>
          <w:t>https://frankmedia.ru/288547</w:t>
        </w:r>
      </w:hyperlink>
      <w:r w:rsidR="00AC57ED" w:rsidRPr="00666214">
        <w:t xml:space="preserve"> </w:t>
      </w:r>
    </w:p>
    <w:p w14:paraId="42382251" w14:textId="77777777" w:rsidR="00D95774" w:rsidRPr="00666214" w:rsidRDefault="00D95774" w:rsidP="00D95774">
      <w:pPr>
        <w:pStyle w:val="2"/>
      </w:pPr>
      <w:bookmarkStart w:id="33" w:name="_Toc233355606"/>
      <w:r w:rsidRPr="00666214">
        <w:t>Ассоциация российских банков, 25.06.2026, Россияне потеряли как минимум 2,7 млрд дохода при смене пенсионных фондов в 2025 году</w:t>
      </w:r>
      <w:bookmarkEnd w:id="33"/>
    </w:p>
    <w:p w14:paraId="7E895B88" w14:textId="77777777" w:rsidR="00D95774" w:rsidRPr="00666214" w:rsidRDefault="00D95774" w:rsidP="004629B9">
      <w:pPr>
        <w:pStyle w:val="3"/>
      </w:pPr>
      <w:bookmarkStart w:id="34" w:name="_Toc233355607"/>
      <w:r w:rsidRPr="00666214">
        <w:t>В прошлом 2025 году россияне потеряли 2,7 млрд рублей инвестиционного дохода из-за досрочной смены пенсионного фонда. Причиной стала рекордная за семь лет активность переходных кампаний.</w:t>
      </w:r>
      <w:bookmarkEnd w:id="34"/>
    </w:p>
    <w:p w14:paraId="76897600" w14:textId="77777777" w:rsidR="00D95774" w:rsidRPr="00666214" w:rsidRDefault="00D95774" w:rsidP="00D95774">
      <w:r w:rsidRPr="00666214">
        <w:t>В прошлом 2025 году россияне потеряли 2,7 млрд рублей инвестиционного дохода из-за досрочной смены пенсионного фонда, сообщили РБК в пресс-службе Банка России. Причиной стала рекордная за семь лет активность переходных кампаний.</w:t>
      </w:r>
    </w:p>
    <w:p w14:paraId="1280D91C" w14:textId="77777777" w:rsidR="00D95774" w:rsidRPr="00666214" w:rsidRDefault="00D95774" w:rsidP="00D95774">
      <w:r w:rsidRPr="00666214">
        <w:t>По данным Социального фонда России (СФР), в первом квартале 2026 года накопления в новую организацию перевели 606,3 тысяч человек, большинство из которых подали заявления еще в 2025-м. Объем перемещенных средств регулятор оценивает примерно в 119 млрд рублей.</w:t>
      </w:r>
    </w:p>
    <w:p w14:paraId="7415CB6E" w14:textId="77777777" w:rsidR="00D95774" w:rsidRPr="00666214" w:rsidRDefault="00D95774" w:rsidP="00D95774">
      <w:r w:rsidRPr="00666214">
        <w:t>Главным драйвером переходов стала программа долгосрочных сбережений (ПДС), запущенная в 2024 году, - она позволяет перевести накопленные в рамках обязательного пенсионного страхования (ОПС) средства, однако воспользоваться этой возможностью могут только клиенты негосударственных пенсионных фондов (НПФ). Именно поэтому впервые за долгое время поток переходов из СФР в НПФ - 221,7 тысяч человек - превысил обратную миграцию, составившую 83,3 тысяч, следует из данных регулятора.</w:t>
      </w:r>
    </w:p>
    <w:p w14:paraId="032A2703" w14:textId="63C8828D" w:rsidR="00D95774" w:rsidRPr="00666214" w:rsidRDefault="00D95774" w:rsidP="00D95774">
      <w:r w:rsidRPr="00666214">
        <w:t xml:space="preserve">Дополнительным стимулом послужил так называемый год фиксинга: по оценкам НПФ </w:t>
      </w:r>
      <w:r w:rsidR="009605F3">
        <w:t>«</w:t>
      </w:r>
      <w:r w:rsidRPr="00666214">
        <w:t>Социум</w:t>
      </w:r>
      <w:r w:rsidR="009605F3">
        <w:t>»</w:t>
      </w:r>
      <w:r w:rsidRPr="00666214">
        <w:t xml:space="preserve">, в прошлом году более чем у половины участников системы ОПС наступил момент, позволяющий сменить страховщика без потери инвестиционного дохода, - речь идет примерно о 15 млн из 30 млн застрахованных лиц. В этом сыграло роль и упрощение процедуры - с 2025 года переход между НПФ можно оформить онлайн через </w:t>
      </w:r>
      <w:r w:rsidR="009605F3">
        <w:t>«</w:t>
      </w:r>
      <w:r w:rsidRPr="00666214">
        <w:t>Госуслуги</w:t>
      </w:r>
      <w:r w:rsidR="009605F3">
        <w:t>»</w:t>
      </w:r>
      <w:r w:rsidRPr="00666214">
        <w:t>, не являясь лично в СФР.</w:t>
      </w:r>
    </w:p>
    <w:p w14:paraId="03274EDF" w14:textId="026C2E81" w:rsidR="00D95774" w:rsidRPr="00666214" w:rsidRDefault="00D95774" w:rsidP="00D95774">
      <w:r w:rsidRPr="00666214">
        <w:t xml:space="preserve">Лидером по привлечению новых клиентов стал НПФ Сбербанка. По подсчетам РБК, в него перевели накопления более 430 тысяч человек - свыше 80% всех сменивших страховщика. В НПФ </w:t>
      </w:r>
      <w:r w:rsidR="009605F3">
        <w:t>«</w:t>
      </w:r>
      <w:r w:rsidRPr="00666214">
        <w:t>Социум</w:t>
      </w:r>
      <w:r w:rsidR="009605F3">
        <w:t>»</w:t>
      </w:r>
      <w:r w:rsidRPr="00666214">
        <w:t xml:space="preserve"> уточнили, что на долю структуры </w:t>
      </w:r>
      <w:r w:rsidR="009605F3">
        <w:t>«</w:t>
      </w:r>
      <w:r w:rsidRPr="00666214">
        <w:t>Сбера</w:t>
      </w:r>
      <w:r w:rsidR="009605F3">
        <w:t>»</w:t>
      </w:r>
      <w:r w:rsidRPr="00666214">
        <w:t xml:space="preserve"> пришлось около 70% всех переходов по ОПС, что совпадает с его долей в привлечении клиентов по ПДС. Гендиректор НПФ Сбербанка Ольга Изюмова пояснила, что подавляющее большинство новых участников сначала открывают ПДС, а затем переводят туда накопления по ОПС в качестве единовременного взноса - так поступают 80% клиентов фонда с накоплениями в системе.</w:t>
      </w:r>
    </w:p>
    <w:p w14:paraId="16097E02" w14:textId="77777777" w:rsidR="00D95774" w:rsidRPr="00666214" w:rsidRDefault="00D95774" w:rsidP="00D95774">
      <w:r w:rsidRPr="00666214">
        <w:t xml:space="preserve">Тем не менее далеко не все переходы совершались осознанно. Топ-менеджер одного из крупнейших НПФ признал, что многие граждане, досрочно меняя страховщика, не понимают, что лишаются накопленного инвестиционного дохода. Участники рынка также указывают, что часть переводов инициируется не самими клиентами, а продавцами, заинтересованными в выполнении показателей. К примеру банки, имеющие </w:t>
      </w:r>
      <w:r w:rsidRPr="00666214">
        <w:lastRenderedPageBreak/>
        <w:t>в своей структуре НПФ, нередко предлагают льготные условия по кредитам или повышенные ставки по вкладам в обмен на перевод накоплений.</w:t>
      </w:r>
    </w:p>
    <w:p w14:paraId="0533D7A9" w14:textId="77777777" w:rsidR="00D95774" w:rsidRPr="00666214" w:rsidRDefault="00D95774" w:rsidP="00D95774">
      <w:r w:rsidRPr="00666214">
        <w:t>При этом переходная активность сохраняется на сопоставимом уровне: за январь - апрель число заявлений на досрочный переход сократилось лишь на 12% относительно того же периода прошлого года, уточнили в ЦБ.</w:t>
      </w:r>
    </w:p>
    <w:p w14:paraId="195DE516" w14:textId="3D0FABFB" w:rsidR="00D95774" w:rsidRDefault="00324A85" w:rsidP="00D95774">
      <w:hyperlink r:id="rId9" w:history="1">
        <w:r w:rsidR="00D95774" w:rsidRPr="00666214">
          <w:rPr>
            <w:rStyle w:val="a3"/>
          </w:rPr>
          <w:t>https://arb.ru/b2c/fun/rossiyane_poteryali_kak_minimum_2_7_mlrd_dokhoda_pri_smene_pensionnykh_fondov_v_-10702919/</w:t>
        </w:r>
      </w:hyperlink>
      <w:r w:rsidR="00D95774" w:rsidRPr="00666214">
        <w:t xml:space="preserve"> </w:t>
      </w:r>
    </w:p>
    <w:p w14:paraId="6266BE53" w14:textId="77777777" w:rsidR="008831A4" w:rsidRDefault="008831A4" w:rsidP="008831A4">
      <w:pPr>
        <w:pStyle w:val="2"/>
      </w:pPr>
      <w:bookmarkStart w:id="35" w:name="ф2"/>
      <w:bookmarkStart w:id="36" w:name="_Toc233355608"/>
      <w:bookmarkEnd w:id="35"/>
      <w:r>
        <w:t>AK&amp;M, 25.06.2026, НПФ ВТБ: количество клиентов с господдержкой по ПДС выросло на 60%</w:t>
      </w:r>
      <w:bookmarkEnd w:id="36"/>
    </w:p>
    <w:p w14:paraId="1AA05E4E" w14:textId="77777777" w:rsidR="008831A4" w:rsidRDefault="008831A4" w:rsidP="004629B9">
      <w:pPr>
        <w:pStyle w:val="3"/>
      </w:pPr>
      <w:bookmarkStart w:id="37" w:name="_Toc233355609"/>
      <w:r>
        <w:t>Количество клиентов НПФ ВТБ, которые во II полугодии получат на свои счета софинансирование от государства по программе долгосрочных сбережений (ПДС) за 2025 год, увеличилось на 60% до 1 млн. Об этом говорится в сообщении ВТБ.</w:t>
      </w:r>
      <w:bookmarkEnd w:id="37"/>
    </w:p>
    <w:p w14:paraId="154E9C3F" w14:textId="77777777" w:rsidR="008831A4" w:rsidRDefault="008831A4" w:rsidP="008831A4">
      <w:r>
        <w:t>Объем господдержки, который будет им перечислен, вырос на 73.5% по сравнению с прошлым годом и составит 27 млрд руб.</w:t>
      </w:r>
    </w:p>
    <w:p w14:paraId="03CCE26D" w14:textId="77777777" w:rsidR="008831A4" w:rsidRDefault="008831A4" w:rsidP="008831A4">
      <w:r>
        <w:t>С начала года более 300 тыс. человек заключили договоры по ПДС с НПФ ВТБ. Общее количество клиентов, формирующих свои долгосрочные сбережения в фонде, превысило 1.6 млн. Объем средств на их счетах достиг 164 млрд руб.</w:t>
      </w:r>
    </w:p>
    <w:p w14:paraId="6617124A" w14:textId="77777777" w:rsidR="008831A4" w:rsidRDefault="008831A4" w:rsidP="008831A4">
      <w:r>
        <w:t>Группа ВТБ - российская финансовая группа, включающая более 20 кредитных и финансовых компаний, работающих во всех основных сегментах финансового рынка. Группа имеет дочерние и ассоциированные банки в Армении, Беларуси, Казахстане, Азербайджане, Вьетнаме, филиал в Индии, филиал и представительство в Китае.</w:t>
      </w:r>
    </w:p>
    <w:p w14:paraId="1E257E8C" w14:textId="77777777" w:rsidR="008831A4" w:rsidRDefault="008831A4" w:rsidP="008831A4">
      <w:r>
        <w:t>Чистая прибыль группы ВТБ по МСФО за 2025 год составила 502.1 млрд руб.</w:t>
      </w:r>
    </w:p>
    <w:p w14:paraId="1F747649" w14:textId="77777777" w:rsidR="008831A4" w:rsidRDefault="008831A4" w:rsidP="008831A4">
      <w:r>
        <w:t>Рейтинговое агентство AKM 20 ноября 2024 года присвоило отчётности в области устойчивого развития банка ВТБ высший рейтинг.</w:t>
      </w:r>
    </w:p>
    <w:p w14:paraId="51EA958D" w14:textId="77777777" w:rsidR="008831A4" w:rsidRDefault="008831A4" w:rsidP="008831A4">
      <w:r>
        <w:t>Рейтинговое агентство AKM 31 июля 2025 года подтвердило высший рейтинг нефинансовой отчётности банку ВТБ.</w:t>
      </w:r>
    </w:p>
    <w:p w14:paraId="56F896F3" w14:textId="1B5F4BE9" w:rsidR="008831A4" w:rsidRPr="00666214" w:rsidRDefault="00324A85" w:rsidP="008831A4">
      <w:hyperlink r:id="rId10" w:history="1">
        <w:r w:rsidR="008831A4" w:rsidRPr="00AA56C0">
          <w:rPr>
            <w:rStyle w:val="a3"/>
          </w:rPr>
          <w:t>https://www.akm.ru/news/npf_vtb_kolichestvo_klientov_s_gospodderzhkoy_po_pds_vyroslo_na_60/</w:t>
        </w:r>
      </w:hyperlink>
      <w:r w:rsidR="008831A4">
        <w:t xml:space="preserve"> </w:t>
      </w:r>
    </w:p>
    <w:p w14:paraId="094BB904" w14:textId="77777777" w:rsidR="002F01AD" w:rsidRPr="00666214" w:rsidRDefault="002F01AD" w:rsidP="002F01AD">
      <w:pPr>
        <w:pStyle w:val="2"/>
      </w:pPr>
      <w:bookmarkStart w:id="38" w:name="_Toc233355610"/>
      <w:bookmarkEnd w:id="30"/>
      <w:r w:rsidRPr="00666214">
        <w:lastRenderedPageBreak/>
        <w:t>De Facto, 25.06.2026, Статистика ВТБ: количество клиентов с господдержкой по ПДС выросло на 60%</w:t>
      </w:r>
      <w:bookmarkEnd w:id="38"/>
    </w:p>
    <w:p w14:paraId="3905853A" w14:textId="77777777" w:rsidR="002F01AD" w:rsidRPr="00666214" w:rsidRDefault="002F01AD" w:rsidP="004629B9">
      <w:pPr>
        <w:pStyle w:val="3"/>
      </w:pPr>
      <w:bookmarkStart w:id="39" w:name="_Toc233355611"/>
      <w:r w:rsidRPr="00666214">
        <w:t>Количество пользователей, которые во втором полугодии получат на свои счета софинансирование от государства по программе долгосрочных сбережений (ПДС) за 2025 год, увеличилось на 60% и достигло 1 млн человек. Объем господдержки, который будет им перечислен, вырос на 73,5% по сравнению с прошлым годом и составит 27 млрд рублей. Такова статистика ВТБ.</w:t>
      </w:r>
      <w:bookmarkEnd w:id="39"/>
    </w:p>
    <w:p w14:paraId="23D4D372" w14:textId="77777777" w:rsidR="002F01AD" w:rsidRPr="00666214" w:rsidRDefault="002F01AD" w:rsidP="002F01AD">
      <w:r w:rsidRPr="00666214">
        <w:t>С начала года уже более 300 тысяч человек заключили договоры по ПДС с НПФ банка. Общее количество россиян, формирующих свои долгосрочные сбережения в фонде, превысило 1,6 млн человек, а объем средств на их счетах достиг 164 млрд рублей.</w:t>
      </w:r>
    </w:p>
    <w:p w14:paraId="36C079EE" w14:textId="41D3E9A1" w:rsidR="002F01AD" w:rsidRPr="00666214" w:rsidRDefault="009605F3" w:rsidP="002F01AD">
      <w:r>
        <w:t>«</w:t>
      </w:r>
      <w:r w:rsidR="002F01AD" w:rsidRPr="00666214">
        <w:t>Это уже второй транш софинансирования по программе, и в этом году господдержку до 36 тысяч рублей получат на 60% больше наших клиентов, чем в прошлом году. Люди поверили в ПДС и активно подключаются и пополняют счета – средний чек долгосрочных сбережений сегодня составляет 86,7 тысяч рублей, за год он вырос на 20%</w:t>
      </w:r>
      <w:r>
        <w:t>»</w:t>
      </w:r>
      <w:r w:rsidR="002F01AD" w:rsidRPr="00666214">
        <w:t>, – комментирует генеральный директор НПФ ВТБ Андрей Осипов.</w:t>
      </w:r>
    </w:p>
    <w:p w14:paraId="3FFB64BC" w14:textId="39F3C224" w:rsidR="002F01AD" w:rsidRPr="007C32C3" w:rsidRDefault="00324A85" w:rsidP="002F01AD">
      <w:hyperlink r:id="rId11" w:history="1">
        <w:r w:rsidR="002F01AD" w:rsidRPr="00666214">
          <w:rPr>
            <w:rStyle w:val="a3"/>
          </w:rPr>
          <w:t>https://facto.ru/glavnaya_lenta_novostej/2026/06/statistika_vtb_kolichestvo_klientov_s_gospodderzhkoy_po_pds_vyroslo_na_60/</w:t>
        </w:r>
      </w:hyperlink>
      <w:r w:rsidR="002F01AD" w:rsidRPr="00666214">
        <w:t xml:space="preserve"> </w:t>
      </w:r>
    </w:p>
    <w:p w14:paraId="078302EF" w14:textId="7EB17FA5" w:rsidR="009F0CEA" w:rsidRPr="009F0CEA" w:rsidRDefault="009F0CEA" w:rsidP="009F0CEA">
      <w:pPr>
        <w:pStyle w:val="2"/>
      </w:pPr>
      <w:bookmarkStart w:id="40" w:name="_Toc233355612"/>
      <w:r w:rsidRPr="009F0CEA">
        <w:t xml:space="preserve">ИА </w:t>
      </w:r>
      <w:r w:rsidRPr="009F0CEA">
        <w:rPr>
          <w:lang w:val="en-US"/>
        </w:rPr>
        <w:t>Regnum</w:t>
      </w:r>
      <w:r w:rsidRPr="009F0CEA">
        <w:t>, 25.06.2026, Экономист Хачатурян предупредил о рисках при смене пенсионного фонда</w:t>
      </w:r>
      <w:bookmarkEnd w:id="40"/>
    </w:p>
    <w:p w14:paraId="481444D2" w14:textId="77777777" w:rsidR="009F0CEA" w:rsidRPr="009F0CEA" w:rsidRDefault="009F0CEA" w:rsidP="009F0CEA">
      <w:pPr>
        <w:pStyle w:val="3"/>
      </w:pPr>
      <w:bookmarkStart w:id="41" w:name="_Toc233355613"/>
      <w:r w:rsidRPr="009F0CEA">
        <w:t>Досрочный переход в негосударственный пенсионный фонд грозит потерей инвестиционного дохода. Об этом в четверг, 25 июня, ИА Регнум рассказал кандидат экономических наук, доцент кафедры стратегического и инновационного развития Финансового университета Михаил Хачатурян.</w:t>
      </w:r>
      <w:bookmarkEnd w:id="41"/>
    </w:p>
    <w:p w14:paraId="4CA0F665" w14:textId="77777777" w:rsidR="009F0CEA" w:rsidRPr="009F0CEA" w:rsidRDefault="009F0CEA" w:rsidP="009F0CEA">
      <w:r w:rsidRPr="009F0CEA">
        <w:t>По словам экономиста, основной риск при смене государственного фонда (СФР) на негосударственный (НПФ) связан с потерей инвестиционного дохода при досрочном переходе. Фонды фиксируют его раз в пять лет.</w:t>
      </w:r>
    </w:p>
    <w:p w14:paraId="56194CD1" w14:textId="77777777" w:rsidR="009F0CEA" w:rsidRPr="009F0CEA" w:rsidRDefault="009F0CEA" w:rsidP="009F0CEA">
      <w:r w:rsidRPr="009F0CEA">
        <w:t>«Если вы подаете заявление на переход раньше этого срока (досрочная смена), накопленный за неполный цикл доход в прежнем фонде вам не передадут - он останется у старого страховщика. По данным Банка России, из-за таких досрочных переходов люди в 2025 году потеряли около 2,7 млрд рублей инвестиционного дохода. Для нивелирования данного риска наилучшим способом является подача заявления на «срочный» переход, который будет осуществлен лишь по истечении пятилетнего цикла пребывания в конкретном НПФ», - объяснил Хачатурян.</w:t>
      </w:r>
    </w:p>
    <w:p w14:paraId="23A4DCBF" w14:textId="77777777" w:rsidR="009F0CEA" w:rsidRPr="009F0CEA" w:rsidRDefault="009F0CEA" w:rsidP="009F0CEA">
      <w:r w:rsidRPr="009F0CEA">
        <w:t>Некоторые фонды делают ставку на более рисковые инструменты (например, акции), что может привести к более низкой доходности, чем в СФР.</w:t>
      </w:r>
    </w:p>
    <w:p w14:paraId="06B557AB" w14:textId="77777777" w:rsidR="009F0CEA" w:rsidRPr="009F0CEA" w:rsidRDefault="009F0CEA" w:rsidP="009F0CEA">
      <w:r w:rsidRPr="009F0CEA">
        <w:t xml:space="preserve">«В перспективе это может дать более высокую доходность, но в отдельные годы портфель может показать и слабый результат. Важно изучить историю доходности выбранного НПФ, но помните: прошлые результаты не гарантируют будущих. На результат также влияют решения управляющей компании, с которой сотрудничает НПФ, а также возможные ошибки в управлении активами. Сюда же относится риск </w:t>
      </w:r>
      <w:r w:rsidRPr="009F0CEA">
        <w:lastRenderedPageBreak/>
        <w:t>концентрации - если фонд слишком сильно вкладывает средства в активы одного эмитента или отрасли, это повышает уязвимость при проблемах в этом сегменте», - добавил Хачатурян.</w:t>
      </w:r>
    </w:p>
    <w:p w14:paraId="75F0EB26" w14:textId="77777777" w:rsidR="009F0CEA" w:rsidRPr="009F0CEA" w:rsidRDefault="009F0CEA" w:rsidP="009F0CEA">
      <w:r w:rsidRPr="009F0CEA">
        <w:t>Эксперт подчеркнул, что деятельность фондов контролируется Банком России, система гарантирования защищает сами пенсионные накопления (при отзыве лицензии их переведут в СФР или другой фонд). Однако возврат инвестиционного дохода при ликвидации фонда зависит от того, сколько удастся выручить от продажи активов.</w:t>
      </w:r>
    </w:p>
    <w:p w14:paraId="3679FB34" w14:textId="77777777" w:rsidR="009F0CEA" w:rsidRPr="009F0CEA" w:rsidRDefault="009F0CEA" w:rsidP="009F0CEA">
      <w:r w:rsidRPr="009F0CEA">
        <w:t>«Иногда переход инициируют не сами граждане, а недобросовестные агенты. Они могут вводить в заблуждение (например, пугать скорым закрытием текущего фонда), давить на срочность или оформлять документы без полноценного разъяснения всех последствий. Бывает и так, что кто-то подделывает документы и переводит накопления без ведома владельца. Важно лично проверять все документы и не подписывать ничего под давлением», - заметил Хачатурян.</w:t>
      </w:r>
    </w:p>
    <w:p w14:paraId="00A6D109" w14:textId="77777777" w:rsidR="009F0CEA" w:rsidRPr="009F0CEA" w:rsidRDefault="009F0CEA" w:rsidP="009F0CEA">
      <w:r w:rsidRPr="009F0CEA">
        <w:t>Если цель перехода - участие в Программе долгосрочных сбережений, то экономист призвал оценить условия: правила софинансирования, возможность досрочного изъятия средств и связанные с этим потери (например, утрата права на государственное софинансирование или налоговые вычеты при досрочном расторжении).</w:t>
      </w:r>
    </w:p>
    <w:p w14:paraId="1AAE0344" w14:textId="77777777" w:rsidR="009F0CEA" w:rsidRPr="009F0CEA" w:rsidRDefault="009F0CEA" w:rsidP="009F0CEA">
      <w:r w:rsidRPr="009F0CEA">
        <w:t xml:space="preserve">25 июня в МВД предупредили о распространении в мессенджере </w:t>
      </w:r>
      <w:r w:rsidRPr="009F0CEA">
        <w:rPr>
          <w:lang w:val="en-US"/>
        </w:rPr>
        <w:t>Telegram</w:t>
      </w:r>
      <w:r w:rsidRPr="009F0CEA">
        <w:t xml:space="preserve"> поддельного бота «Инфонд» под видом официального сервиса Социального фонда России (СФР). Аферисты обещают выплату в размере более 200 тыс. рублей, но требуют оплатить «гарантированный талон».</w:t>
      </w:r>
    </w:p>
    <w:p w14:paraId="48102672" w14:textId="4D6BD8BD" w:rsidR="009F0CEA" w:rsidRPr="007C32C3" w:rsidRDefault="00324A85" w:rsidP="009F0CEA">
      <w:hyperlink r:id="rId12" w:history="1">
        <w:r w:rsidR="009F0CEA" w:rsidRPr="003F63A5">
          <w:rPr>
            <w:rStyle w:val="a3"/>
            <w:lang w:val="en-US"/>
          </w:rPr>
          <w:t>https</w:t>
        </w:r>
        <w:r w:rsidR="009F0CEA" w:rsidRPr="007C32C3">
          <w:rPr>
            <w:rStyle w:val="a3"/>
          </w:rPr>
          <w:t>://</w:t>
        </w:r>
        <w:r w:rsidR="009F0CEA" w:rsidRPr="003F63A5">
          <w:rPr>
            <w:rStyle w:val="a3"/>
            <w:lang w:val="en-US"/>
          </w:rPr>
          <w:t>regnum</w:t>
        </w:r>
        <w:r w:rsidR="009F0CEA" w:rsidRPr="007C32C3">
          <w:rPr>
            <w:rStyle w:val="a3"/>
          </w:rPr>
          <w:t>.</w:t>
        </w:r>
        <w:r w:rsidR="009F0CEA" w:rsidRPr="003F63A5">
          <w:rPr>
            <w:rStyle w:val="a3"/>
            <w:lang w:val="en-US"/>
          </w:rPr>
          <w:t>ru</w:t>
        </w:r>
        <w:r w:rsidR="009F0CEA" w:rsidRPr="007C32C3">
          <w:rPr>
            <w:rStyle w:val="a3"/>
          </w:rPr>
          <w:t>/</w:t>
        </w:r>
        <w:r w:rsidR="009F0CEA" w:rsidRPr="003F63A5">
          <w:rPr>
            <w:rStyle w:val="a3"/>
            <w:lang w:val="en-US"/>
          </w:rPr>
          <w:t>news</w:t>
        </w:r>
        <w:r w:rsidR="009F0CEA" w:rsidRPr="007C32C3">
          <w:rPr>
            <w:rStyle w:val="a3"/>
          </w:rPr>
          <w:t>/4045625</w:t>
        </w:r>
      </w:hyperlink>
      <w:r w:rsidR="009F0CEA" w:rsidRPr="007C32C3">
        <w:t xml:space="preserve"> </w:t>
      </w:r>
    </w:p>
    <w:p w14:paraId="5F765BAD" w14:textId="77777777" w:rsidR="007670B5" w:rsidRDefault="007670B5" w:rsidP="00D6132E"/>
    <w:p w14:paraId="45AAB8B1" w14:textId="6106DDC3" w:rsidR="00D6132E" w:rsidRPr="00666214" w:rsidRDefault="00D6132E" w:rsidP="00D6132E">
      <w:r w:rsidRPr="00666214">
        <w:t xml:space="preserve"> </w:t>
      </w:r>
    </w:p>
    <w:p w14:paraId="116E72F8" w14:textId="19692C55" w:rsidR="00E5228A" w:rsidRPr="00666214" w:rsidRDefault="00E5228A" w:rsidP="00E5228A">
      <w:pPr>
        <w:pStyle w:val="2"/>
      </w:pPr>
      <w:bookmarkStart w:id="42" w:name="_Toc233355614"/>
      <w:r w:rsidRPr="00666214">
        <w:t xml:space="preserve">РБК Компании, 25.06.2026, Ханты-Мансийский НПФ внедрил оформление ПДС через </w:t>
      </w:r>
      <w:r w:rsidR="009605F3">
        <w:t>«</w:t>
      </w:r>
      <w:r w:rsidRPr="00666214">
        <w:t>Госключ</w:t>
      </w:r>
      <w:r w:rsidR="009605F3">
        <w:t>»</w:t>
      </w:r>
      <w:bookmarkEnd w:id="42"/>
    </w:p>
    <w:p w14:paraId="553D3BE1" w14:textId="0B0A4F5A" w:rsidR="00E5228A" w:rsidRPr="00666214" w:rsidRDefault="00E5228A" w:rsidP="004629B9">
      <w:pPr>
        <w:pStyle w:val="3"/>
      </w:pPr>
      <w:bookmarkStart w:id="43" w:name="_Toc233355615"/>
      <w:r w:rsidRPr="00666214">
        <w:t xml:space="preserve">Новый способ оформления ПДС: заключить договор с Ханты-Мансийским НПФ теперь можно через приложение </w:t>
      </w:r>
      <w:r w:rsidR="009605F3">
        <w:t>«</w:t>
      </w:r>
      <w:r w:rsidRPr="00666214">
        <w:t>Госключ</w:t>
      </w:r>
      <w:r w:rsidR="009605F3">
        <w:t>»</w:t>
      </w:r>
      <w:r w:rsidRPr="00666214">
        <w:t xml:space="preserve"> Источник изображения: Личный архив Ханты-Мансийского НПФ</w:t>
      </w:r>
      <w:bookmarkEnd w:id="43"/>
    </w:p>
    <w:p w14:paraId="292F11E3" w14:textId="42DA64A4" w:rsidR="00E5228A" w:rsidRPr="00666214" w:rsidRDefault="00E5228A" w:rsidP="00E5228A">
      <w:r w:rsidRPr="00666214">
        <w:t xml:space="preserve">Заключить договор по Программе долгосрочных сбережений в Ханты-Мансийском негосударственном пенсионном фонде теперь можно через приложение </w:t>
      </w:r>
      <w:r w:rsidR="009605F3">
        <w:t>«</w:t>
      </w:r>
      <w:r w:rsidRPr="00666214">
        <w:t>Госключ</w:t>
      </w:r>
      <w:r w:rsidR="009605F3">
        <w:t>»</w:t>
      </w:r>
      <w:r w:rsidRPr="00666214">
        <w:t>. Электронная подпись подтверждает договор сразу, без дополнительных шагов. Минфин России поставил задачу обеспечить такую возможность для клиентов всех участвующих в программе фондов, и Ханты-Мансийский НПФ эту задачу выполнил.</w:t>
      </w:r>
    </w:p>
    <w:p w14:paraId="0DCE0191" w14:textId="6F09402D" w:rsidR="00E5228A" w:rsidRPr="00666214" w:rsidRDefault="00E5228A" w:rsidP="00E5228A">
      <w:r w:rsidRPr="00666214">
        <w:t xml:space="preserve">Программа долгосрочных сбережений (ПДС) - государственная программа, созданная по инициативе президента России и реализуемая под контролем Министерства финансов РФ и Банка России. Новый способ оформления договора через </w:t>
      </w:r>
      <w:r w:rsidR="009605F3">
        <w:t>«</w:t>
      </w:r>
      <w:r w:rsidRPr="00666214">
        <w:t>Госключ</w:t>
      </w:r>
      <w:r w:rsidR="009605F3">
        <w:t>»</w:t>
      </w:r>
      <w:r w:rsidRPr="00666214">
        <w:t xml:space="preserve"> дополняет уже действующий онлайн-сервис на базе портала </w:t>
      </w:r>
      <w:r w:rsidR="009605F3">
        <w:t>«</w:t>
      </w:r>
      <w:r w:rsidRPr="00666214">
        <w:t>Госуслуги</w:t>
      </w:r>
      <w:r w:rsidR="009605F3">
        <w:t>»</w:t>
      </w:r>
      <w:r w:rsidRPr="00666214">
        <w:t>: оба варианта позволяют заключить договор дистанционно, без визита в офис. ПДС позволяет формировать дополнительный доход за счет личных взносов, инвестиционного дохода, налогового вычета и государственного софинансирования до 36 000 рублей в год.</w:t>
      </w:r>
    </w:p>
    <w:p w14:paraId="331ED1D2" w14:textId="77777777" w:rsidR="00E5228A" w:rsidRPr="00666214" w:rsidRDefault="00E5228A" w:rsidP="00E5228A">
      <w:r w:rsidRPr="00666214">
        <w:lastRenderedPageBreak/>
        <w:t>По итогам 2025 года доходность от размещения средств клиентов Ханты-Мансийского НПФ в рамках ПДС, распределенная на счета, составила 22,72% годовых*.</w:t>
      </w:r>
    </w:p>
    <w:p w14:paraId="40643D55" w14:textId="77777777" w:rsidR="00E5228A" w:rsidRPr="00666214" w:rsidRDefault="00E5228A" w:rsidP="00E5228A">
      <w:r w:rsidRPr="00666214">
        <w:t>*Результат инвестирования в прошлом не гарантирует доходность в будущем.</w:t>
      </w:r>
    </w:p>
    <w:p w14:paraId="161503B4" w14:textId="2A21AFD6" w:rsidR="00111D7C" w:rsidRPr="00666214" w:rsidRDefault="00324A85" w:rsidP="00E5228A">
      <w:hyperlink r:id="rId13" w:history="1">
        <w:r w:rsidR="00E5228A" w:rsidRPr="00666214">
          <w:rPr>
            <w:rStyle w:val="a3"/>
          </w:rPr>
          <w:t>https://companies.rbc.ru/news/wygmwUDVpB/hantyi-mansijskij-npf-vnedril-oformlenie-pds-cherez-gosklyuch/</w:t>
        </w:r>
      </w:hyperlink>
    </w:p>
    <w:p w14:paraId="1A9F8BB2" w14:textId="77777777" w:rsidR="00E5228A" w:rsidRPr="00666214" w:rsidRDefault="00E5228A" w:rsidP="00E5228A"/>
    <w:p w14:paraId="3F3BD793" w14:textId="77777777" w:rsidR="00111D7C" w:rsidRDefault="00111D7C" w:rsidP="00111D7C">
      <w:pPr>
        <w:pStyle w:val="10"/>
      </w:pPr>
      <w:bookmarkStart w:id="44" w:name="_Toc165991073"/>
      <w:bookmarkStart w:id="45" w:name="_Toc99271691"/>
      <w:bookmarkStart w:id="46" w:name="_Toc99318654"/>
      <w:bookmarkStart w:id="47" w:name="_Toc99318783"/>
      <w:bookmarkStart w:id="48" w:name="_Toc396864672"/>
      <w:bookmarkStart w:id="49" w:name="_Toc233355616"/>
      <w:r w:rsidRPr="00666214">
        <w:t>Программа долгосрочных сбережений</w:t>
      </w:r>
      <w:bookmarkEnd w:id="44"/>
      <w:bookmarkEnd w:id="49"/>
    </w:p>
    <w:p w14:paraId="09FBF967" w14:textId="28101A74" w:rsidR="000672D9" w:rsidRDefault="000672D9" w:rsidP="000672D9">
      <w:pPr>
        <w:pStyle w:val="2"/>
      </w:pPr>
      <w:bookmarkStart w:id="50" w:name="_Toc233355617"/>
      <w:r>
        <w:t>Finversia.ru, 25.06.2026</w:t>
      </w:r>
      <w:r w:rsidRPr="00F642D8">
        <w:t xml:space="preserve">, </w:t>
      </w:r>
      <w:r>
        <w:t>Деньги 2026. Сохранить? Преумножить? Потерять?</w:t>
      </w:r>
      <w:bookmarkEnd w:id="50"/>
    </w:p>
    <w:p w14:paraId="229B9E0A" w14:textId="77777777" w:rsidR="000672D9" w:rsidRDefault="000672D9" w:rsidP="000672D9">
      <w:pPr>
        <w:pStyle w:val="3"/>
      </w:pPr>
      <w:bookmarkStart w:id="51" w:name="_Toc233355618"/>
      <w:r>
        <w:t>Куда вкладывать деньги в 2026: банковские депозиты, накопительные счета, сберегательные сертификаты, недвижимость, фондовый рынок, бизнес, крауд-рынок. Плюсы и минусы разных вариантов финансовых вложений. Программа долгосрочных сбережений. Страхование жизни. Личные финансы: как планировать, на какие риски обратить внимание, какие валюты использовать.</w:t>
      </w:r>
      <w:bookmarkEnd w:id="51"/>
    </w:p>
    <w:p w14:paraId="183EB682" w14:textId="0EF6FEDA" w:rsidR="000672D9" w:rsidRPr="000672D9" w:rsidRDefault="00324A85" w:rsidP="000672D9">
      <w:hyperlink r:id="rId14" w:history="1">
        <w:r w:rsidR="000672D9" w:rsidRPr="003F63A5">
          <w:rPr>
            <w:rStyle w:val="a3"/>
          </w:rPr>
          <w:t>https://www.finversia.ru/news/tv-plots/dengi-2026-sokhranit-preumnozhit-poteryat-172462</w:t>
        </w:r>
      </w:hyperlink>
      <w:r w:rsidR="000672D9">
        <w:t xml:space="preserve"> </w:t>
      </w:r>
    </w:p>
    <w:p w14:paraId="52980146" w14:textId="77777777" w:rsidR="00946F9F" w:rsidRDefault="00946F9F" w:rsidP="00946F9F">
      <w:pPr>
        <w:pStyle w:val="2"/>
      </w:pPr>
      <w:bookmarkStart w:id="52" w:name="ф3"/>
      <w:bookmarkStart w:id="53" w:name="_Toc233355619"/>
      <w:bookmarkEnd w:id="52"/>
      <w:r>
        <w:t>ТАСС, 25.06.2026, Минфин изучит предложения НПФ по совершенствованию программы долгосрочных сбережений</w:t>
      </w:r>
      <w:bookmarkEnd w:id="53"/>
    </w:p>
    <w:p w14:paraId="2C75AB21" w14:textId="77777777" w:rsidR="00946F9F" w:rsidRDefault="00946F9F" w:rsidP="004629B9">
      <w:pPr>
        <w:pStyle w:val="3"/>
      </w:pPr>
      <w:bookmarkStart w:id="54" w:name="_Toc233355620"/>
      <w:r>
        <w:t>Минфин РФ комплексно изучит предложения негосударственных пенсионных фондов (НПФ) по совершенствованию программы долгосрочных сбережений (ПДС) - в частности, необходимо подробно проанализировать возможность перевода материнского капитала в ПДС из-за социальной чувствительности этой темы. Об этом ТАСС сообщил заместитель министра финансов РФ Иван Чебесков в кулуарах годового собрания и бизнес-форума ЕАБР.</w:t>
      </w:r>
      <w:bookmarkEnd w:id="54"/>
    </w:p>
    <w:p w14:paraId="3932DC84" w14:textId="5602A776" w:rsidR="00946F9F" w:rsidRDefault="009605F3" w:rsidP="00946F9F">
      <w:r>
        <w:t>«</w:t>
      </w:r>
      <w:r w:rsidR="00946F9F">
        <w:t>Мы видели предложение, которое высказывала ассоциация (негосударственных пенсионных фондов - прим. ТАСС), в том числе по поводу использования материнского капитала. Нам кажется, что надо комплексно изучить эти инициативы, потому что материнский капитал - тема очень важная, социально значимая, поэтому надо со всех сторон эту историю изучить</w:t>
      </w:r>
      <w:r>
        <w:t>»</w:t>
      </w:r>
      <w:r w:rsidR="00946F9F">
        <w:t>, - отметил он.</w:t>
      </w:r>
    </w:p>
    <w:p w14:paraId="6F429163" w14:textId="26205FAB" w:rsidR="00946F9F" w:rsidRDefault="00946F9F" w:rsidP="00946F9F">
      <w:r>
        <w:t xml:space="preserve">По словам Чебескова, что касается предложения коллег задействовать больше в этом процессе работодателей, то Минфин полностью поддерживает эту инициативу. </w:t>
      </w:r>
      <w:r w:rsidR="009605F3">
        <w:t>«</w:t>
      </w:r>
      <w:r>
        <w:t>Наша политика и была на это направлена, были приняты соответствующие стимулирующие налоговые меры для того, чтобы работодателям было выгодно софинансировать программу долгосрочных сбережений, когда в программу вкладывается их сотрудник. И мы рассчитываем, что, конечно, программа будет использоваться как некая система дополнительной долгосрочной мотивации для сотрудников</w:t>
      </w:r>
      <w:r w:rsidR="009605F3">
        <w:t>»</w:t>
      </w:r>
      <w:r>
        <w:t>, - пояснил он.</w:t>
      </w:r>
    </w:p>
    <w:p w14:paraId="67D07035" w14:textId="029505A5" w:rsidR="00946F9F" w:rsidRDefault="00946F9F" w:rsidP="00946F9F">
      <w:r>
        <w:t xml:space="preserve">Конвертация средств </w:t>
      </w:r>
      <w:r w:rsidR="009605F3">
        <w:t>«</w:t>
      </w:r>
      <w:r>
        <w:t>молчунов</w:t>
      </w:r>
      <w:r w:rsidR="009605F3">
        <w:t>»</w:t>
      </w:r>
    </w:p>
    <w:p w14:paraId="426D9B2A" w14:textId="77777777" w:rsidR="00946F9F" w:rsidRDefault="00946F9F" w:rsidP="00946F9F">
      <w:r>
        <w:lastRenderedPageBreak/>
        <w:t>Комментируя возможность автоматической конвертации накопительной пенсии в ПДС, Чебесков отметил, что каких-то конкретных сроков и проработанных вариантов в этой части нет.</w:t>
      </w:r>
    </w:p>
    <w:p w14:paraId="01E6620B" w14:textId="555291B8" w:rsidR="00946F9F" w:rsidRDefault="009605F3" w:rsidP="00946F9F">
      <w:r>
        <w:t>«</w:t>
      </w:r>
      <w:r w:rsidR="00946F9F">
        <w:t>Мы видели это предложение, и они были озвучены Игорем Ивановичем Шуваловым (председатель ВЭБ.РФ - прим. ТАСС). Но каких-то сроков или проработки этих предложений сейчас нет. Для нас главная задача = чтобы те предложения, которые будут реализованы, чтобы они были в интересах граждан, чтобы для граждан улучшать инструменты для долгосрочных сбережений</w:t>
      </w:r>
      <w:r>
        <w:t>»</w:t>
      </w:r>
      <w:r w:rsidR="00946F9F">
        <w:t>, - подчеркнул замглавы Минфина.</w:t>
      </w:r>
    </w:p>
    <w:p w14:paraId="7E4BF3EB" w14:textId="77777777" w:rsidR="00946F9F" w:rsidRDefault="00946F9F" w:rsidP="00946F9F">
      <w:r>
        <w:t>Как сообщалось ранее, представители НПФ направили в Минфин РФ предложения по совершенствованию программы долгосрочных сбережений, среди которых были возможность перевода маткапитала в ПДС и развитие корпоративных пенсионных программ.</w:t>
      </w:r>
    </w:p>
    <w:p w14:paraId="42D979DB" w14:textId="77777777" w:rsidR="00946F9F" w:rsidRDefault="00946F9F" w:rsidP="00946F9F">
      <w:r>
        <w:t>О программе</w:t>
      </w:r>
    </w:p>
    <w:p w14:paraId="2C249E4D" w14:textId="77777777" w:rsidR="00946F9F" w:rsidRDefault="00946F9F" w:rsidP="00946F9F">
      <w:r>
        <w:t>Программа долгосрочных сбережений стартовала 1 января 2024 года. Она позволяет делать добровольные взносы, дает налоговые вычеты и софинансирование от государства до 36 тыс. рублей в год на протяжении десяти лет.</w:t>
      </w:r>
    </w:p>
    <w:p w14:paraId="13D9BE5A" w14:textId="77777777" w:rsidR="00946F9F" w:rsidRDefault="00946F9F" w:rsidP="00946F9F">
      <w:r>
        <w:t>Выплаты по договору можно получить через 15 лет, по достижении 55 лет для женщин и 60 лет для мужчин или досрочно - при потере кормильца или на дорогостоящее лечение.</w:t>
      </w:r>
    </w:p>
    <w:p w14:paraId="1E41331C" w14:textId="348A63DF" w:rsidR="00946F9F" w:rsidRPr="007C32C3" w:rsidRDefault="00324A85" w:rsidP="00946F9F">
      <w:hyperlink r:id="rId15" w:history="1">
        <w:r w:rsidR="00946F9F" w:rsidRPr="00AA56C0">
          <w:rPr>
            <w:rStyle w:val="a3"/>
          </w:rPr>
          <w:t>https://tass.ru/ekonomika/27856437</w:t>
        </w:r>
      </w:hyperlink>
      <w:r w:rsidR="00946F9F">
        <w:t xml:space="preserve"> </w:t>
      </w:r>
    </w:p>
    <w:p w14:paraId="09A87A69" w14:textId="3E6054E1" w:rsidR="002F23C6" w:rsidRPr="002F23C6" w:rsidRDefault="002F23C6" w:rsidP="002F23C6">
      <w:pPr>
        <w:pStyle w:val="2"/>
      </w:pPr>
      <w:bookmarkStart w:id="55" w:name="_Toc233355621"/>
      <w:r w:rsidRPr="002F23C6">
        <w:t>Национальная Ассоциация Негосударственных Пенсионных Фондов, 25.06.2026</w:t>
      </w:r>
      <w:r w:rsidRPr="00E81141">
        <w:t>, Финансовая грамотность московских семей продолжает расти</w:t>
      </w:r>
      <w:bookmarkEnd w:id="55"/>
    </w:p>
    <w:p w14:paraId="1F6CD2B5" w14:textId="77777777" w:rsidR="002F23C6" w:rsidRPr="002F23C6" w:rsidRDefault="002F23C6" w:rsidP="002F23C6">
      <w:pPr>
        <w:pStyle w:val="3"/>
      </w:pPr>
      <w:bookmarkStart w:id="56" w:name="_Toc233355622"/>
      <w:r w:rsidRPr="002F23C6">
        <w:t xml:space="preserve">Вице-президент НАПФ Алексей Денисов 20 июня 2026 года принял участие в отборочном туре </w:t>
      </w:r>
      <w:r w:rsidRPr="002F23C6">
        <w:rPr>
          <w:lang w:val="en-US"/>
        </w:rPr>
        <w:t>III</w:t>
      </w:r>
      <w:r w:rsidRPr="002F23C6">
        <w:t xml:space="preserve"> Всероссийского семейного фестиваля сбережений и инвестиций в качестве члена жюри. Мероприятие, организованное Финансовым университетом при Правительстве РФ при поддержке Минфина России, НАПФ, портала «Моифинансы.рф» и других партнеров, проводится уже третий год подряд.</w:t>
      </w:r>
      <w:bookmarkEnd w:id="56"/>
    </w:p>
    <w:p w14:paraId="2CDC24F3" w14:textId="77777777" w:rsidR="002F23C6" w:rsidRPr="00E81141" w:rsidRDefault="002F23C6" w:rsidP="002F23C6">
      <w:r w:rsidRPr="00E81141">
        <w:t>Жители Москвы стали участниками отборочного тура, где не только соревновались за звание самой финансово грамотной семьи, но и получили возможность узнать о современных инструментах управления личными финансами, включая Программу долгосрочных сбережений (ПДС). Во время испытаний участники решали практические задачи по созданию финансовой подушки безопасности и планированию бюджета. В ходе игр и квизов москвичи отвечали на вопросы о сбережениях, взвешивали риски и оценивали перспективы инвестиций. Алексей Денисов отметил растущий интерес граждан к вопросам финансового планирования.</w:t>
      </w:r>
    </w:p>
    <w:p w14:paraId="148244CA" w14:textId="77777777" w:rsidR="002F23C6" w:rsidRPr="00E81141" w:rsidRDefault="002F23C6" w:rsidP="002F23C6">
      <w:r w:rsidRPr="00E81141">
        <w:t xml:space="preserve">«Семейные финансы - это основа финансового планирования, ведь от грамотного управления ими зависит благополучие близких. Программа долгосрочных сбережений (ПДС) служит универсальным инструментом для решения практически любых задач семьи: будь то накопления на образование ребенка, покупку недвижимости или формирование пенсионного капитала. Важно понимать, что ПДС включает </w:t>
      </w:r>
      <w:r w:rsidRPr="00E81141">
        <w:lastRenderedPageBreak/>
        <w:t>софинансирование от государства, налоговый вычет и гарантию сохранности средств, поэтому не использовать такую поддержку, значит упускать реальную выгоду. Приятно видеть, что финансовая грамотность россиян растет, и это подтверждается цифрами: на текущий момент по ПДС заключено уже более 12,6 млн договоров на общую сумму свыше 982 млрд рублей. Это говорит о том, что люди всерьез задумываются о своем будущем», - отметил вице-президент НАПФ.</w:t>
      </w:r>
    </w:p>
    <w:p w14:paraId="6495A9EF" w14:textId="77777777" w:rsidR="002F23C6" w:rsidRPr="00E81141" w:rsidRDefault="002F23C6" w:rsidP="002F23C6">
      <w:r w:rsidRPr="00E81141">
        <w:t>На региональном этапе, который стал вторым шагом отбора, были определены команды для участия в финале. По его итогам победители получили право представить столицу на федеральном этапе в сентябре.</w:t>
      </w:r>
    </w:p>
    <w:p w14:paraId="5CA52AA3" w14:textId="77777777" w:rsidR="002F23C6" w:rsidRPr="00E81141" w:rsidRDefault="002F23C6" w:rsidP="002F23C6">
      <w:r w:rsidRPr="00E81141">
        <w:t>В 2026 году география проекта вышла на новый уровень: Фестиваль шагнул далеко за пределы традиционных центров, объединив жителей 31 региона России. Это позволило вовлечь в образовательный процесс тысячи семей из самых разных уголков страны. В результате возможность проверить свои знания получили даже жители небольших городов и сел, а не только столичных агломераций.</w:t>
      </w:r>
    </w:p>
    <w:p w14:paraId="47618FDF" w14:textId="77777777" w:rsidR="002F23C6" w:rsidRPr="00E81141" w:rsidRDefault="002F23C6" w:rsidP="002F23C6">
      <w:r w:rsidRPr="00E81141">
        <w:t>«В 2026 году муниципалитетов, которые захотели принять у себя муниципальный этап Фестиваля, стало еще больше, чем в прошлом. Более 1 700 мероприятий - это очень серьезное количество участников, почти 10 000 людей, которые стали более финансово просвещенными. Наши активности в этом году посвящены углублению знаний об инвестициях, о сохранении капитала, о вложениях в экономику страны», - заметила заместитель директора Института финансовой грамотности Финансового университета Валерия Минчичова.</w:t>
      </w:r>
    </w:p>
    <w:p w14:paraId="04D943FE" w14:textId="77777777" w:rsidR="002F23C6" w:rsidRPr="00E81141" w:rsidRDefault="002F23C6" w:rsidP="002F23C6">
      <w:r w:rsidRPr="00E81141">
        <w:t>Эксперты сходятся во мнении, что вовлеченность семьи в вопросы управления бюджетом напрямую влияет на ее экономическую устойчивость. Мероприятия федерального масштаба играют ключевую роль в популяризации этих знаний, делая сложные финансовые инструменты понятными и доступными каждому. Рост числа участников ПДС подтверждает, что запрос общества на повышение качества жизни через финансовую грамотность неуклонно растет.</w:t>
      </w:r>
    </w:p>
    <w:p w14:paraId="60984980" w14:textId="68835E45" w:rsidR="002F23C6" w:rsidRPr="00E81141" w:rsidRDefault="00324A85" w:rsidP="002F23C6">
      <w:hyperlink r:id="rId16" w:history="1">
        <w:r w:rsidR="002F23C6" w:rsidRPr="003F63A5">
          <w:rPr>
            <w:rStyle w:val="a3"/>
            <w:lang w:val="en-US"/>
          </w:rPr>
          <w:t>https</w:t>
        </w:r>
        <w:r w:rsidR="002F23C6" w:rsidRPr="00E81141">
          <w:rPr>
            <w:rStyle w:val="a3"/>
          </w:rPr>
          <w:t>://</w:t>
        </w:r>
        <w:r w:rsidR="002F23C6" w:rsidRPr="003F63A5">
          <w:rPr>
            <w:rStyle w:val="a3"/>
            <w:lang w:val="en-US"/>
          </w:rPr>
          <w:t>www</w:t>
        </w:r>
        <w:r w:rsidR="002F23C6" w:rsidRPr="00E81141">
          <w:rPr>
            <w:rStyle w:val="a3"/>
          </w:rPr>
          <w:t>.</w:t>
        </w:r>
        <w:r w:rsidR="002F23C6" w:rsidRPr="003F63A5">
          <w:rPr>
            <w:rStyle w:val="a3"/>
            <w:lang w:val="en-US"/>
          </w:rPr>
          <w:t>napf</w:t>
        </w:r>
        <w:r w:rsidR="002F23C6" w:rsidRPr="00E81141">
          <w:rPr>
            <w:rStyle w:val="a3"/>
          </w:rPr>
          <w:t>.</w:t>
        </w:r>
        <w:r w:rsidR="002F23C6" w:rsidRPr="003F63A5">
          <w:rPr>
            <w:rStyle w:val="a3"/>
            <w:lang w:val="en-US"/>
          </w:rPr>
          <w:t>ru</w:t>
        </w:r>
        <w:r w:rsidR="002F23C6" w:rsidRPr="00E81141">
          <w:rPr>
            <w:rStyle w:val="a3"/>
          </w:rPr>
          <w:t>/</w:t>
        </w:r>
        <w:r w:rsidR="002F23C6" w:rsidRPr="003F63A5">
          <w:rPr>
            <w:rStyle w:val="a3"/>
            <w:lang w:val="en-US"/>
          </w:rPr>
          <w:t>news</w:t>
        </w:r>
        <w:r w:rsidR="002F23C6" w:rsidRPr="00E81141">
          <w:rPr>
            <w:rStyle w:val="a3"/>
          </w:rPr>
          <w:t>/</w:t>
        </w:r>
        <w:r w:rsidR="002F23C6" w:rsidRPr="003F63A5">
          <w:rPr>
            <w:rStyle w:val="a3"/>
            <w:lang w:val="en-US"/>
          </w:rPr>
          <w:t>napf</w:t>
        </w:r>
        <w:r w:rsidR="002F23C6" w:rsidRPr="00E81141">
          <w:rPr>
            <w:rStyle w:val="a3"/>
          </w:rPr>
          <w:t>_</w:t>
        </w:r>
        <w:r w:rsidR="002F23C6" w:rsidRPr="003F63A5">
          <w:rPr>
            <w:rStyle w:val="a3"/>
            <w:lang w:val="en-US"/>
          </w:rPr>
          <w:t>news</w:t>
        </w:r>
        <w:r w:rsidR="002F23C6" w:rsidRPr="00E81141">
          <w:rPr>
            <w:rStyle w:val="a3"/>
          </w:rPr>
          <w:t>_</w:t>
        </w:r>
        <w:r w:rsidR="002F23C6" w:rsidRPr="003F63A5">
          <w:rPr>
            <w:rStyle w:val="a3"/>
            <w:lang w:val="en-US"/>
          </w:rPr>
          <w:t>market</w:t>
        </w:r>
        <w:r w:rsidR="002F23C6" w:rsidRPr="00E81141">
          <w:rPr>
            <w:rStyle w:val="a3"/>
          </w:rPr>
          <w:t>/</w:t>
        </w:r>
        <w:r w:rsidR="002F23C6" w:rsidRPr="003F63A5">
          <w:rPr>
            <w:rStyle w:val="a3"/>
            <w:lang w:val="en-US"/>
          </w:rPr>
          <w:t>finansovaya</w:t>
        </w:r>
        <w:r w:rsidR="002F23C6" w:rsidRPr="00E81141">
          <w:rPr>
            <w:rStyle w:val="a3"/>
          </w:rPr>
          <w:t>-</w:t>
        </w:r>
        <w:r w:rsidR="002F23C6" w:rsidRPr="003F63A5">
          <w:rPr>
            <w:rStyle w:val="a3"/>
            <w:lang w:val="en-US"/>
          </w:rPr>
          <w:t>gramotnost</w:t>
        </w:r>
        <w:r w:rsidR="002F23C6" w:rsidRPr="00E81141">
          <w:rPr>
            <w:rStyle w:val="a3"/>
          </w:rPr>
          <w:t>-</w:t>
        </w:r>
        <w:r w:rsidR="002F23C6" w:rsidRPr="003F63A5">
          <w:rPr>
            <w:rStyle w:val="a3"/>
            <w:lang w:val="en-US"/>
          </w:rPr>
          <w:t>moskovskikh</w:t>
        </w:r>
        <w:r w:rsidR="002F23C6" w:rsidRPr="00E81141">
          <w:rPr>
            <w:rStyle w:val="a3"/>
          </w:rPr>
          <w:t>-</w:t>
        </w:r>
        <w:r w:rsidR="002F23C6" w:rsidRPr="003F63A5">
          <w:rPr>
            <w:rStyle w:val="a3"/>
            <w:lang w:val="en-US"/>
          </w:rPr>
          <w:t>semey</w:t>
        </w:r>
        <w:r w:rsidR="002F23C6" w:rsidRPr="00E81141">
          <w:rPr>
            <w:rStyle w:val="a3"/>
          </w:rPr>
          <w:t>-</w:t>
        </w:r>
        <w:r w:rsidR="002F23C6" w:rsidRPr="003F63A5">
          <w:rPr>
            <w:rStyle w:val="a3"/>
            <w:lang w:val="en-US"/>
          </w:rPr>
          <w:t>prodolzhaet</w:t>
        </w:r>
        <w:r w:rsidR="002F23C6" w:rsidRPr="00E81141">
          <w:rPr>
            <w:rStyle w:val="a3"/>
          </w:rPr>
          <w:t>-</w:t>
        </w:r>
        <w:r w:rsidR="002F23C6" w:rsidRPr="003F63A5">
          <w:rPr>
            <w:rStyle w:val="a3"/>
            <w:lang w:val="en-US"/>
          </w:rPr>
          <w:t>rasti</w:t>
        </w:r>
        <w:r w:rsidR="002F23C6" w:rsidRPr="00E81141">
          <w:rPr>
            <w:rStyle w:val="a3"/>
          </w:rPr>
          <w:t>/</w:t>
        </w:r>
      </w:hyperlink>
      <w:r w:rsidR="002F23C6" w:rsidRPr="00E81141">
        <w:t xml:space="preserve"> </w:t>
      </w:r>
    </w:p>
    <w:p w14:paraId="485B4FA9" w14:textId="77777777" w:rsidR="00A57B09" w:rsidRPr="00666214" w:rsidRDefault="00A57B09" w:rsidP="00E5228A">
      <w:pPr>
        <w:pStyle w:val="2"/>
      </w:pPr>
      <w:bookmarkStart w:id="57" w:name="_Toc233355623"/>
      <w:r w:rsidRPr="00666214">
        <w:t xml:space="preserve">Ваш Пенсионный Брокер, 25.06.2026, </w:t>
      </w:r>
      <w:r w:rsidRPr="00666214">
        <w:rPr>
          <w:rFonts w:eastAsia="Verdana"/>
        </w:rPr>
        <w:t>Что такое программа долгосрочных сбережений, как она работает и как ее оформить</w:t>
      </w:r>
      <w:bookmarkEnd w:id="57"/>
    </w:p>
    <w:p w14:paraId="720BDF68" w14:textId="77777777" w:rsidR="00A57B09" w:rsidRPr="00A57B09" w:rsidRDefault="00A57B09" w:rsidP="004629B9">
      <w:pPr>
        <w:pStyle w:val="3"/>
      </w:pPr>
      <w:bookmarkStart w:id="58" w:name="_Toc233355624"/>
      <w:r w:rsidRPr="00A57B09">
        <w:t>Программа долгосрочных сбережений (ПДС) - это сберегательный продукт с господдержкой, который действует с 2024 года. Участник делает взносы в негосударственный пенсионный фонд, получает государственное софинансирование и инвестиционный доход. Однако у программы есть важные условия: размер поддержки зависит от дохода, а досрочное снятие средств может привести к потере части преимуществ. Разберем, как работает ПДС, сколько можно получить от государства и кому программа может быть выгодна.</w:t>
      </w:r>
      <w:bookmarkEnd w:id="58"/>
    </w:p>
    <w:p w14:paraId="4C8690E4" w14:textId="77777777" w:rsidR="00A57B09" w:rsidRPr="00A57B09" w:rsidRDefault="00A57B09" w:rsidP="00A57B09">
      <w:r w:rsidRPr="00A57B09">
        <w:t>Как работает программа долгосрочных сбережений</w:t>
      </w:r>
    </w:p>
    <w:p w14:paraId="61715B42" w14:textId="77777777" w:rsidR="00A57B09" w:rsidRPr="00A57B09" w:rsidRDefault="00A57B09" w:rsidP="00A57B09">
      <w:pPr>
        <w:rPr>
          <w:bCs/>
        </w:rPr>
      </w:pPr>
      <w:r w:rsidRPr="00A57B09">
        <w:rPr>
          <w:bCs/>
        </w:rPr>
        <w:lastRenderedPageBreak/>
        <w:t>ПДС устроена как накопительный механизм с тремя источниками пополнения счета: ваши личные взносы, софинансирование от государства и инвестиционный доход, который начисляет НПФ. Дополнительно на счет можно перевести замороженную накопительную часть пенсии.</w:t>
      </w:r>
    </w:p>
    <w:p w14:paraId="54C6EA69" w14:textId="77777777" w:rsidR="00A57B09" w:rsidRPr="00A57B09" w:rsidRDefault="00A57B09" w:rsidP="00A57B09">
      <w:pPr>
        <w:rPr>
          <w:bCs/>
        </w:rPr>
      </w:pPr>
      <w:r w:rsidRPr="00A57B09">
        <w:rPr>
          <w:bCs/>
        </w:rPr>
        <w:t>Схема простая: вы заключаете договор с негосударственным пенсионным фондом, открываете индивидуальный сберегательный счет и пополняете его. Во многих фондах минимальный первый взнос начинается от 2000, но конкретный порог зависит от условий выбранного НПФ - его стоит уточнять в тарифах фонда. Дальше сумму и периодичность вы определяете сами. Фонд вкладывает деньги в финансовые инструменты с ограниченным риском и раз в год начисляет инвестиционный доход.</w:t>
      </w:r>
    </w:p>
    <w:p w14:paraId="6E1BAC83" w14:textId="77777777" w:rsidR="00A57B09" w:rsidRPr="00A57B09" w:rsidRDefault="00A57B09" w:rsidP="00A57B09">
      <w:pPr>
        <w:rPr>
          <w:bCs/>
        </w:rPr>
      </w:pPr>
      <w:r w:rsidRPr="00A57B09">
        <w:rPr>
          <w:bCs/>
        </w:rPr>
        <w:t>Главное отличие ПДС от обычного вклада в том, что это долгосрочный инструмент с жесткими условиями доступа к деньгам. Взамен вы получаете то, чего нет у вклада: прямое софинансирование из бюджета и расширенный налоговый вычет. Но забрать деньги в любой момент без потерь не получится - об этом подробно ниже.</w:t>
      </w:r>
    </w:p>
    <w:p w14:paraId="36B60CC9" w14:textId="577F6574" w:rsidR="00A57B09" w:rsidRPr="00A57B09" w:rsidRDefault="00A57B09" w:rsidP="00A57B09">
      <w:pPr>
        <w:rPr>
          <w:bCs/>
        </w:rPr>
      </w:pPr>
      <w:r w:rsidRPr="00A57B09">
        <w:rPr>
          <w:bCs/>
        </w:rPr>
        <w:t xml:space="preserve">Программа реализуется через негосударственные пенсионные фонды и регулируется главой 10 Федерального закона № 75-ФЗ </w:t>
      </w:r>
      <w:r w:rsidR="009605F3">
        <w:rPr>
          <w:bCs/>
        </w:rPr>
        <w:t>«</w:t>
      </w:r>
      <w:r w:rsidRPr="00A57B09">
        <w:rPr>
          <w:bCs/>
        </w:rPr>
        <w:t>О негосударственных пенсионных фондах</w:t>
      </w:r>
      <w:r w:rsidR="009605F3">
        <w:rPr>
          <w:bCs/>
        </w:rPr>
        <w:t>»</w:t>
      </w:r>
      <w:r w:rsidRPr="00A57B09">
        <w:rPr>
          <w:bCs/>
        </w:rPr>
        <w:t>. Создавалась она при участии Минфина и Банка России.</w:t>
      </w:r>
    </w:p>
    <w:p w14:paraId="011543C7" w14:textId="77777777" w:rsidR="00A57B09" w:rsidRPr="00A57B09" w:rsidRDefault="00A57B09" w:rsidP="00A57B09">
      <w:pPr>
        <w:rPr>
          <w:bCs/>
        </w:rPr>
      </w:pPr>
      <w:r w:rsidRPr="00A57B09">
        <w:rPr>
          <w:bCs/>
        </w:rPr>
        <w:t>Главное преимущество программы долгосрочных сбережений - государственное софинансирование до 36 000 в год и право на налоговый вычет. Но получить эти преимущества можно только при соблюдении условий программы и длительном сроке участия.</w:t>
      </w:r>
    </w:p>
    <w:p w14:paraId="27D5EB15" w14:textId="77777777" w:rsidR="00A57B09" w:rsidRPr="00A57B09" w:rsidRDefault="00A57B09" w:rsidP="00A57B09">
      <w:pPr>
        <w:rPr>
          <w:bCs/>
        </w:rPr>
      </w:pPr>
      <w:r w:rsidRPr="00A57B09">
        <w:rPr>
          <w:bCs/>
        </w:rPr>
        <w:t>Сколько добавит государство и кому</w:t>
      </w:r>
    </w:p>
    <w:p w14:paraId="54A84A8A" w14:textId="77777777" w:rsidR="00A57B09" w:rsidRPr="00A57B09" w:rsidRDefault="00A57B09" w:rsidP="00A57B09">
      <w:pPr>
        <w:rPr>
          <w:bCs/>
        </w:rPr>
      </w:pPr>
      <w:r w:rsidRPr="00A57B09">
        <w:rPr>
          <w:bCs/>
        </w:rPr>
        <w:t>Государственное софинансирование - частая причина, по которой ПДС вообще рассматривают. Но размер прибавки не фиксированный: он зависит от вашего официального среднемесячного дохода, а значит, две одинаковые суммы взносов могут получить разную доплату.</w:t>
      </w:r>
    </w:p>
    <w:p w14:paraId="5740612B" w14:textId="77777777" w:rsidR="00A57B09" w:rsidRPr="00A57B09" w:rsidRDefault="00A57B09" w:rsidP="00A57B09">
      <w:pPr>
        <w:rPr>
          <w:bCs/>
        </w:rPr>
      </w:pPr>
      <w:r w:rsidRPr="00A57B09">
        <w:rPr>
          <w:bCs/>
        </w:rPr>
        <w:t>Софинансирование начисляют ежегодно в течение 10 лет с момента первого взноса. Чтобы получить доплату за год, нужно внести не менее 2000 личных взносов. Максимальная сумма софинансирования - 36 000 в год. Пропорция зависит от дохода.</w:t>
      </w:r>
    </w:p>
    <w:p w14:paraId="5BDC8649" w14:textId="77777777" w:rsidR="00A57B09" w:rsidRPr="00A57B09" w:rsidRDefault="00A57B09" w:rsidP="00A57B09">
      <w:pPr>
        <w:rPr>
          <w:bCs/>
        </w:rPr>
      </w:pPr>
      <w:r w:rsidRPr="00A57B09">
        <w:rPr>
          <w:bCs/>
        </w:rPr>
        <w:t>Размер софинансирования в зависимости от среднемесячного дохода</w:t>
      </w:r>
    </w:p>
    <w:tbl>
      <w:tblPr>
        <w:tblW w:w="0" w:type="auto"/>
        <w:tblLook w:val="04A0" w:firstRow="1" w:lastRow="0" w:firstColumn="1" w:lastColumn="0" w:noHBand="0" w:noVBand="1"/>
      </w:tblPr>
      <w:tblGrid>
        <w:gridCol w:w="2657"/>
        <w:gridCol w:w="1911"/>
        <w:gridCol w:w="3159"/>
      </w:tblGrid>
      <w:tr w:rsidR="00A57B09" w:rsidRPr="00A57B09" w14:paraId="11601230" w14:textId="77777777" w:rsidTr="006640D1">
        <w:tc>
          <w:tcPr>
            <w:tcW w:w="0" w:type="auto"/>
            <w:vAlign w:val="center"/>
          </w:tcPr>
          <w:p w14:paraId="36188C4A" w14:textId="77777777" w:rsidR="00A57B09" w:rsidRPr="00A57B09" w:rsidRDefault="00A57B09" w:rsidP="00A57B09">
            <w:pPr>
              <w:rPr>
                <w:bCs/>
              </w:rPr>
            </w:pPr>
            <w:r w:rsidRPr="00A57B09">
              <w:rPr>
                <w:bCs/>
              </w:rPr>
              <w:t xml:space="preserve">   </w:t>
            </w:r>
          </w:p>
          <w:p w14:paraId="66CAD0B1" w14:textId="77777777" w:rsidR="00A57B09" w:rsidRPr="00A57B09" w:rsidRDefault="00A57B09" w:rsidP="00A57B09">
            <w:pPr>
              <w:rPr>
                <w:bCs/>
              </w:rPr>
            </w:pPr>
            <w:r w:rsidRPr="00A57B09">
              <w:rPr>
                <w:bCs/>
              </w:rPr>
              <w:t>Среднемесячный доход</w:t>
            </w:r>
          </w:p>
        </w:tc>
        <w:tc>
          <w:tcPr>
            <w:tcW w:w="0" w:type="auto"/>
            <w:vAlign w:val="center"/>
          </w:tcPr>
          <w:p w14:paraId="0DB50007" w14:textId="77777777" w:rsidR="00A57B09" w:rsidRPr="00A57B09" w:rsidRDefault="00A57B09" w:rsidP="00A57B09">
            <w:pPr>
              <w:rPr>
                <w:bCs/>
              </w:rPr>
            </w:pPr>
            <w:r w:rsidRPr="00A57B09">
              <w:rPr>
                <w:bCs/>
              </w:rPr>
              <w:t xml:space="preserve">   </w:t>
            </w:r>
          </w:p>
          <w:p w14:paraId="73CECB54" w14:textId="77777777" w:rsidR="00A57B09" w:rsidRPr="00A57B09" w:rsidRDefault="00A57B09" w:rsidP="00A57B09">
            <w:pPr>
              <w:rPr>
                <w:bCs/>
              </w:rPr>
            </w:pPr>
            <w:r w:rsidRPr="00A57B09">
              <w:rPr>
                <w:bCs/>
              </w:rPr>
              <w:t>Соотношение</w:t>
            </w:r>
          </w:p>
        </w:tc>
        <w:tc>
          <w:tcPr>
            <w:tcW w:w="0" w:type="auto"/>
          </w:tcPr>
          <w:p w14:paraId="5F5B5DF5" w14:textId="77777777" w:rsidR="00A57B09" w:rsidRPr="00A57B09" w:rsidRDefault="00A57B09" w:rsidP="00A57B09">
            <w:pPr>
              <w:rPr>
                <w:bCs/>
              </w:rPr>
            </w:pPr>
            <w:r w:rsidRPr="00A57B09">
              <w:rPr>
                <w:bCs/>
              </w:rPr>
              <w:t xml:space="preserve">   </w:t>
            </w:r>
          </w:p>
          <w:p w14:paraId="4F30775D" w14:textId="77777777" w:rsidR="00A57B09" w:rsidRPr="00A57B09" w:rsidRDefault="00A57B09" w:rsidP="00A57B09">
            <w:pPr>
              <w:rPr>
                <w:bCs/>
              </w:rPr>
            </w:pPr>
            <w:r w:rsidRPr="00A57B09">
              <w:rPr>
                <w:bCs/>
              </w:rPr>
              <w:t>Взнос для максимума 36 000</w:t>
            </w:r>
          </w:p>
        </w:tc>
      </w:tr>
      <w:tr w:rsidR="00A57B09" w:rsidRPr="00A57B09" w14:paraId="6A5331C3" w14:textId="77777777" w:rsidTr="006640D1">
        <w:tc>
          <w:tcPr>
            <w:tcW w:w="0" w:type="auto"/>
          </w:tcPr>
          <w:p w14:paraId="2DA68864" w14:textId="77777777" w:rsidR="00A57B09" w:rsidRPr="00A57B09" w:rsidRDefault="00A57B09" w:rsidP="00A57B09">
            <w:pPr>
              <w:rPr>
                <w:bCs/>
              </w:rPr>
            </w:pPr>
            <w:r w:rsidRPr="00A57B09">
              <w:rPr>
                <w:bCs/>
              </w:rPr>
              <w:t xml:space="preserve">    </w:t>
            </w:r>
          </w:p>
          <w:p w14:paraId="68CB2CB5" w14:textId="77777777" w:rsidR="00A57B09" w:rsidRPr="00A57B09" w:rsidRDefault="00A57B09" w:rsidP="00A57B09">
            <w:pPr>
              <w:rPr>
                <w:bCs/>
              </w:rPr>
            </w:pPr>
            <w:r w:rsidRPr="00A57B09">
              <w:rPr>
                <w:bCs/>
              </w:rPr>
              <w:t>До 80 000</w:t>
            </w:r>
          </w:p>
        </w:tc>
        <w:tc>
          <w:tcPr>
            <w:tcW w:w="0" w:type="auto"/>
          </w:tcPr>
          <w:p w14:paraId="557F076D" w14:textId="77777777" w:rsidR="00A57B09" w:rsidRPr="00A57B09" w:rsidRDefault="00A57B09" w:rsidP="00A57B09">
            <w:pPr>
              <w:rPr>
                <w:bCs/>
              </w:rPr>
            </w:pPr>
            <w:r w:rsidRPr="00A57B09">
              <w:rPr>
                <w:bCs/>
              </w:rPr>
              <w:t xml:space="preserve">   </w:t>
            </w:r>
          </w:p>
          <w:p w14:paraId="054CBB1D" w14:textId="77777777" w:rsidR="00A57B09" w:rsidRPr="00A57B09" w:rsidRDefault="00A57B09" w:rsidP="00A57B09">
            <w:pPr>
              <w:rPr>
                <w:bCs/>
              </w:rPr>
            </w:pPr>
            <w:r w:rsidRPr="00A57B09">
              <w:rPr>
                <w:bCs/>
              </w:rPr>
              <w:t>1:1 - 1 на ваш 1</w:t>
            </w:r>
          </w:p>
        </w:tc>
        <w:tc>
          <w:tcPr>
            <w:tcW w:w="0" w:type="auto"/>
          </w:tcPr>
          <w:p w14:paraId="6BB30B31" w14:textId="77777777" w:rsidR="00A57B09" w:rsidRPr="00A57B09" w:rsidRDefault="00A57B09" w:rsidP="00A57B09">
            <w:pPr>
              <w:rPr>
                <w:bCs/>
              </w:rPr>
            </w:pPr>
            <w:r w:rsidRPr="00A57B09">
              <w:rPr>
                <w:bCs/>
              </w:rPr>
              <w:t xml:space="preserve">   </w:t>
            </w:r>
          </w:p>
          <w:p w14:paraId="4EC157D4" w14:textId="77777777" w:rsidR="00A57B09" w:rsidRPr="00A57B09" w:rsidRDefault="00A57B09" w:rsidP="00A57B09">
            <w:pPr>
              <w:rPr>
                <w:bCs/>
              </w:rPr>
            </w:pPr>
            <w:r w:rsidRPr="00A57B09">
              <w:rPr>
                <w:bCs/>
              </w:rPr>
              <w:t>36 000 в год</w:t>
            </w:r>
          </w:p>
        </w:tc>
      </w:tr>
      <w:tr w:rsidR="00A57B09" w:rsidRPr="00A57B09" w14:paraId="05C7F792" w14:textId="77777777" w:rsidTr="006640D1">
        <w:tc>
          <w:tcPr>
            <w:tcW w:w="0" w:type="auto"/>
          </w:tcPr>
          <w:p w14:paraId="14A8E633" w14:textId="77777777" w:rsidR="00A57B09" w:rsidRPr="00A57B09" w:rsidRDefault="00A57B09" w:rsidP="00A57B09">
            <w:pPr>
              <w:rPr>
                <w:bCs/>
              </w:rPr>
            </w:pPr>
            <w:r w:rsidRPr="00A57B09">
              <w:rPr>
                <w:bCs/>
              </w:rPr>
              <w:t xml:space="preserve">    </w:t>
            </w:r>
          </w:p>
          <w:p w14:paraId="2E93FCA2" w14:textId="77777777" w:rsidR="00A57B09" w:rsidRPr="00A57B09" w:rsidRDefault="00A57B09" w:rsidP="00A57B09">
            <w:pPr>
              <w:rPr>
                <w:bCs/>
              </w:rPr>
            </w:pPr>
            <w:r w:rsidRPr="00A57B09">
              <w:rPr>
                <w:bCs/>
              </w:rPr>
              <w:t>От 80 000,01 до 150 000</w:t>
            </w:r>
          </w:p>
        </w:tc>
        <w:tc>
          <w:tcPr>
            <w:tcW w:w="0" w:type="auto"/>
          </w:tcPr>
          <w:p w14:paraId="7E4F9EFA" w14:textId="77777777" w:rsidR="00A57B09" w:rsidRPr="00A57B09" w:rsidRDefault="00A57B09" w:rsidP="00A57B09">
            <w:pPr>
              <w:rPr>
                <w:bCs/>
              </w:rPr>
            </w:pPr>
            <w:r w:rsidRPr="00A57B09">
              <w:rPr>
                <w:bCs/>
              </w:rPr>
              <w:t xml:space="preserve">   </w:t>
            </w:r>
          </w:p>
          <w:p w14:paraId="4F92CBA3" w14:textId="77777777" w:rsidR="00A57B09" w:rsidRPr="00A57B09" w:rsidRDefault="00A57B09" w:rsidP="00A57B09">
            <w:pPr>
              <w:rPr>
                <w:bCs/>
              </w:rPr>
            </w:pPr>
            <w:r w:rsidRPr="00A57B09">
              <w:rPr>
                <w:bCs/>
              </w:rPr>
              <w:t>1:2 - 1 на ваши 2</w:t>
            </w:r>
          </w:p>
        </w:tc>
        <w:tc>
          <w:tcPr>
            <w:tcW w:w="0" w:type="auto"/>
          </w:tcPr>
          <w:p w14:paraId="4D9B1EEE" w14:textId="77777777" w:rsidR="00A57B09" w:rsidRPr="00A57B09" w:rsidRDefault="00A57B09" w:rsidP="00A57B09">
            <w:pPr>
              <w:rPr>
                <w:bCs/>
              </w:rPr>
            </w:pPr>
            <w:r w:rsidRPr="00A57B09">
              <w:rPr>
                <w:bCs/>
              </w:rPr>
              <w:t xml:space="preserve">   </w:t>
            </w:r>
          </w:p>
          <w:p w14:paraId="52FE6DD2" w14:textId="77777777" w:rsidR="00A57B09" w:rsidRPr="00A57B09" w:rsidRDefault="00A57B09" w:rsidP="00A57B09">
            <w:pPr>
              <w:rPr>
                <w:bCs/>
              </w:rPr>
            </w:pPr>
            <w:r w:rsidRPr="00A57B09">
              <w:rPr>
                <w:bCs/>
              </w:rPr>
              <w:t>72 000 в год</w:t>
            </w:r>
          </w:p>
        </w:tc>
      </w:tr>
      <w:tr w:rsidR="00A57B09" w:rsidRPr="00A57B09" w14:paraId="0A8FC75A" w14:textId="77777777" w:rsidTr="006640D1">
        <w:tc>
          <w:tcPr>
            <w:tcW w:w="0" w:type="auto"/>
          </w:tcPr>
          <w:p w14:paraId="63714D31" w14:textId="77777777" w:rsidR="00A57B09" w:rsidRPr="00A57B09" w:rsidRDefault="00A57B09" w:rsidP="00A57B09">
            <w:pPr>
              <w:rPr>
                <w:bCs/>
              </w:rPr>
            </w:pPr>
            <w:r w:rsidRPr="00A57B09">
              <w:rPr>
                <w:bCs/>
              </w:rPr>
              <w:t xml:space="preserve">    </w:t>
            </w:r>
          </w:p>
          <w:p w14:paraId="0CAB30A3" w14:textId="77777777" w:rsidR="00A57B09" w:rsidRPr="00A57B09" w:rsidRDefault="00A57B09" w:rsidP="00A57B09">
            <w:pPr>
              <w:rPr>
                <w:bCs/>
              </w:rPr>
            </w:pPr>
            <w:r w:rsidRPr="00A57B09">
              <w:rPr>
                <w:bCs/>
              </w:rPr>
              <w:t>От 150 000,01</w:t>
            </w:r>
          </w:p>
        </w:tc>
        <w:tc>
          <w:tcPr>
            <w:tcW w:w="0" w:type="auto"/>
          </w:tcPr>
          <w:p w14:paraId="1E759CE8" w14:textId="77777777" w:rsidR="00A57B09" w:rsidRPr="00A57B09" w:rsidRDefault="00A57B09" w:rsidP="00A57B09">
            <w:pPr>
              <w:rPr>
                <w:bCs/>
              </w:rPr>
            </w:pPr>
            <w:r w:rsidRPr="00A57B09">
              <w:rPr>
                <w:bCs/>
              </w:rPr>
              <w:t xml:space="preserve">   </w:t>
            </w:r>
          </w:p>
          <w:p w14:paraId="211132E5" w14:textId="77777777" w:rsidR="00A57B09" w:rsidRPr="00A57B09" w:rsidRDefault="00A57B09" w:rsidP="00A57B09">
            <w:pPr>
              <w:rPr>
                <w:bCs/>
              </w:rPr>
            </w:pPr>
            <w:r w:rsidRPr="00A57B09">
              <w:rPr>
                <w:bCs/>
              </w:rPr>
              <w:t>1:4 - 1 на ваши 4</w:t>
            </w:r>
          </w:p>
        </w:tc>
        <w:tc>
          <w:tcPr>
            <w:tcW w:w="0" w:type="auto"/>
          </w:tcPr>
          <w:p w14:paraId="2BDA4107" w14:textId="77777777" w:rsidR="00A57B09" w:rsidRPr="00A57B09" w:rsidRDefault="00A57B09" w:rsidP="00A57B09">
            <w:pPr>
              <w:rPr>
                <w:bCs/>
              </w:rPr>
            </w:pPr>
            <w:r w:rsidRPr="00A57B09">
              <w:rPr>
                <w:bCs/>
              </w:rPr>
              <w:t xml:space="preserve">   </w:t>
            </w:r>
          </w:p>
          <w:p w14:paraId="6EFD681B" w14:textId="77777777" w:rsidR="00A57B09" w:rsidRPr="00A57B09" w:rsidRDefault="00A57B09" w:rsidP="00A57B09">
            <w:pPr>
              <w:rPr>
                <w:bCs/>
              </w:rPr>
            </w:pPr>
            <w:r w:rsidRPr="00A57B09">
              <w:rPr>
                <w:bCs/>
              </w:rPr>
              <w:t>144 000 в год</w:t>
            </w:r>
          </w:p>
        </w:tc>
      </w:tr>
    </w:tbl>
    <w:p w14:paraId="48DF7EC4" w14:textId="5FD46126" w:rsidR="00A57B09" w:rsidRPr="00A57B09" w:rsidRDefault="00A57B09" w:rsidP="00A57B09">
      <w:pPr>
        <w:rPr>
          <w:bCs/>
        </w:rPr>
      </w:pPr>
      <w:r w:rsidRPr="00A57B09">
        <w:rPr>
          <w:bCs/>
        </w:rPr>
        <w:t xml:space="preserve">Это и есть ответ на частый вопрос </w:t>
      </w:r>
      <w:r w:rsidR="009605F3">
        <w:rPr>
          <w:bCs/>
        </w:rPr>
        <w:t>«</w:t>
      </w:r>
      <w:r w:rsidRPr="00A57B09">
        <w:rPr>
          <w:bCs/>
        </w:rPr>
        <w:t>как получить 36 000 от государства</w:t>
      </w:r>
      <w:r w:rsidR="009605F3">
        <w:rPr>
          <w:bCs/>
        </w:rPr>
        <w:t>»</w:t>
      </w:r>
      <w:r w:rsidRPr="00A57B09">
        <w:rPr>
          <w:bCs/>
        </w:rPr>
        <w:t xml:space="preserve">: сумма взноса для максимальной доплаты зависит от вашего дохода. Деньги от софинансирования за </w:t>
      </w:r>
      <w:r w:rsidRPr="00A57B09">
        <w:rPr>
          <w:bCs/>
        </w:rPr>
        <w:lastRenderedPageBreak/>
        <w:t>текущий год поступают на счет в следующем году, после того как фонд получит средства из федерального бюджета.</w:t>
      </w:r>
    </w:p>
    <w:p w14:paraId="410F1273" w14:textId="77777777" w:rsidR="00A57B09" w:rsidRPr="00A57B09" w:rsidRDefault="00A57B09" w:rsidP="00A57B09">
      <w:pPr>
        <w:rPr>
          <w:bCs/>
        </w:rPr>
      </w:pPr>
      <w:r w:rsidRPr="00A57B09">
        <w:rPr>
          <w:bCs/>
        </w:rPr>
        <w:t>Например, если ваш среднемесячный доход составляет 70 000 и вы внесли на счет ПДС 36 000 за год, государство добавит еще 36 000. Дополнительно при наличии права на налоговый вычет можно вернуть до 4680 НДФЛ (13% от суммы взноса). В результате фактическое пополнение накоплений составит более 76 000 при собственных взносах 36 000 без учета инвестиционного дохода фонда.</w:t>
      </w:r>
    </w:p>
    <w:p w14:paraId="7A43992B" w14:textId="77777777" w:rsidR="00A57B09" w:rsidRPr="00A57B09" w:rsidRDefault="00A57B09" w:rsidP="00A57B09">
      <w:pPr>
        <w:rPr>
          <w:bCs/>
        </w:rPr>
      </w:pPr>
      <w:r w:rsidRPr="00A57B09">
        <w:rPr>
          <w:bCs/>
        </w:rPr>
        <w:t>Софинансирование начисляют только на ваши личные сберегательные взносы. На переведенную накопительную пенсию (ОПС) и на единовременный взнос за ее счет доплата не распространяется.</w:t>
      </w:r>
    </w:p>
    <w:p w14:paraId="0E580D32" w14:textId="77777777" w:rsidR="00A57B09" w:rsidRPr="00A57B09" w:rsidRDefault="00A57B09" w:rsidP="00A57B09">
      <w:pPr>
        <w:rPr>
          <w:bCs/>
        </w:rPr>
      </w:pPr>
      <w:r w:rsidRPr="00A57B09">
        <w:rPr>
          <w:bCs/>
        </w:rPr>
        <w:t>Главные ограничения: что важно знать заранее</w:t>
      </w:r>
    </w:p>
    <w:p w14:paraId="62FEF354" w14:textId="77777777" w:rsidR="00A57B09" w:rsidRPr="00A57B09" w:rsidRDefault="00A57B09" w:rsidP="00A57B09">
      <w:pPr>
        <w:rPr>
          <w:bCs/>
        </w:rPr>
      </w:pPr>
      <w:r w:rsidRPr="00A57B09">
        <w:rPr>
          <w:bCs/>
        </w:rPr>
        <w:t>Прежде чем разбираться с выгодой, стоит понять ограничения. Именно из-за них вокруг ПДС возникает большинство вопросов про подводные камни.</w:t>
      </w:r>
    </w:p>
    <w:p w14:paraId="69C9D83F" w14:textId="77777777" w:rsidR="00A57B09" w:rsidRPr="00A57B09" w:rsidRDefault="00A57B09" w:rsidP="00A57B09">
      <w:pPr>
        <w:rPr>
          <w:bCs/>
        </w:rPr>
      </w:pPr>
      <w:r w:rsidRPr="00A57B09">
        <w:rPr>
          <w:bCs/>
        </w:rPr>
        <w:t>Базовых оснований для получения денег без потерь два: участие в программе 15 лет с момента заключения договора либо достижение возраста 55 лет для женщин и 60 лет для мужчин. То, что наступит раньше, и открывает доступ к выплатам. То есть, если вы заключили договор в 50 лет, забрать накопления на общих основаниях сможете при достижении нужного возраста, а не строго через 15 лет.</w:t>
      </w:r>
    </w:p>
    <w:p w14:paraId="7F79D6F4" w14:textId="77777777" w:rsidR="00A57B09" w:rsidRPr="00A57B09" w:rsidRDefault="00A57B09" w:rsidP="00A57B09">
      <w:pPr>
        <w:rPr>
          <w:bCs/>
        </w:rPr>
      </w:pPr>
      <w:r w:rsidRPr="00A57B09">
        <w:rPr>
          <w:bCs/>
        </w:rPr>
        <w:t>Что вы теряете при досрочном расторжении</w:t>
      </w:r>
    </w:p>
    <w:p w14:paraId="00384854" w14:textId="77777777" w:rsidR="00A57B09" w:rsidRPr="00A57B09" w:rsidRDefault="00A57B09" w:rsidP="00A57B09">
      <w:pPr>
        <w:rPr>
          <w:bCs/>
        </w:rPr>
      </w:pPr>
      <w:r w:rsidRPr="00A57B09">
        <w:rPr>
          <w:bCs/>
        </w:rPr>
        <w:t>Это один из ключевых рисков программы. Если расторгнуть договор и забрать деньги раньше срока без уважительной причины, вы получите так называемую выкупную сумму. Ее размер фонд считает по своим правилам, и она почти всегда меньше того, что у вас на счете.</w:t>
      </w:r>
    </w:p>
    <w:p w14:paraId="0A3B7165" w14:textId="77777777" w:rsidR="00A57B09" w:rsidRPr="00A57B09" w:rsidRDefault="00A57B09" w:rsidP="00A57B09">
      <w:pPr>
        <w:rPr>
          <w:bCs/>
        </w:rPr>
      </w:pPr>
      <w:r w:rsidRPr="00A57B09">
        <w:rPr>
          <w:bCs/>
        </w:rPr>
        <w:t>При досрочном выходе вы теряете:</w:t>
      </w:r>
    </w:p>
    <w:p w14:paraId="2579EFFC" w14:textId="77777777" w:rsidR="00A57B09" w:rsidRPr="00A57B09" w:rsidRDefault="00A57B09" w:rsidP="00A57B09">
      <w:pPr>
        <w:numPr>
          <w:ilvl w:val="0"/>
          <w:numId w:val="31"/>
        </w:numPr>
        <w:rPr>
          <w:bCs/>
        </w:rPr>
      </w:pPr>
      <w:r w:rsidRPr="00A57B09">
        <w:rPr>
          <w:bCs/>
        </w:rPr>
        <w:t xml:space="preserve">Средства государственного софинансирования: они остаются в бюджете. </w:t>
      </w:r>
    </w:p>
    <w:p w14:paraId="51F8528E" w14:textId="77777777" w:rsidR="00A57B09" w:rsidRPr="00A57B09" w:rsidRDefault="00A57B09" w:rsidP="00A57B09">
      <w:pPr>
        <w:numPr>
          <w:ilvl w:val="0"/>
          <w:numId w:val="31"/>
        </w:numPr>
        <w:rPr>
          <w:bCs/>
        </w:rPr>
      </w:pPr>
      <w:r w:rsidRPr="00A57B09">
        <w:rPr>
          <w:bCs/>
        </w:rPr>
        <w:t xml:space="preserve">Инвестиционный доход, начисленный на софинансирование. </w:t>
      </w:r>
    </w:p>
    <w:p w14:paraId="3E83EF22" w14:textId="77777777" w:rsidR="00A57B09" w:rsidRPr="00A57B09" w:rsidRDefault="00A57B09" w:rsidP="00A57B09">
      <w:pPr>
        <w:numPr>
          <w:ilvl w:val="0"/>
          <w:numId w:val="31"/>
        </w:numPr>
        <w:rPr>
          <w:bCs/>
        </w:rPr>
      </w:pPr>
      <w:r w:rsidRPr="00A57B09">
        <w:rPr>
          <w:bCs/>
        </w:rPr>
        <w:t xml:space="preserve">Право на уже полученные налоговые вычеты: их придется вернуть государству. </w:t>
      </w:r>
    </w:p>
    <w:p w14:paraId="6679CFE7" w14:textId="77777777" w:rsidR="00A57B09" w:rsidRPr="00A57B09" w:rsidRDefault="00A57B09" w:rsidP="00A57B09">
      <w:pPr>
        <w:rPr>
          <w:bCs/>
        </w:rPr>
      </w:pPr>
      <w:r w:rsidRPr="00A57B09">
        <w:rPr>
          <w:bCs/>
        </w:rPr>
        <w:t>Свои личные взносы вы вернете, но условия их возврата и доли инвестдохода фонд определяет в договоре. Поэтому ПДС подходит только для денег, которые точно не понадобятся в ближайшие годы.</w:t>
      </w:r>
    </w:p>
    <w:p w14:paraId="6A29C7FA" w14:textId="77777777" w:rsidR="00A57B09" w:rsidRPr="00A57B09" w:rsidRDefault="00A57B09" w:rsidP="00A57B09">
      <w:pPr>
        <w:rPr>
          <w:bCs/>
        </w:rPr>
      </w:pPr>
      <w:r w:rsidRPr="00A57B09">
        <w:rPr>
          <w:bCs/>
        </w:rPr>
        <w:t>Когда деньги можно забрать досрочно без потери господдержки</w:t>
      </w:r>
    </w:p>
    <w:p w14:paraId="5FE9B3B6" w14:textId="77777777" w:rsidR="00A57B09" w:rsidRPr="00A57B09" w:rsidRDefault="00A57B09" w:rsidP="00A57B09">
      <w:pPr>
        <w:rPr>
          <w:bCs/>
        </w:rPr>
      </w:pPr>
      <w:r w:rsidRPr="00A57B09">
        <w:rPr>
          <w:bCs/>
        </w:rPr>
        <w:t>Закон предусматривает особые жизненные ситуации, когда можно снять средства досрочно, не теряя софинансирование:</w:t>
      </w:r>
    </w:p>
    <w:p w14:paraId="23A02A8E" w14:textId="77777777" w:rsidR="00A57B09" w:rsidRPr="00A57B09" w:rsidRDefault="00A57B09" w:rsidP="00A57B09">
      <w:pPr>
        <w:numPr>
          <w:ilvl w:val="0"/>
          <w:numId w:val="32"/>
        </w:numPr>
        <w:rPr>
          <w:bCs/>
        </w:rPr>
      </w:pPr>
      <w:r w:rsidRPr="00A57B09">
        <w:rPr>
          <w:bCs/>
        </w:rPr>
        <w:t xml:space="preserve">Дорогостоящее лечение участника программы. </w:t>
      </w:r>
    </w:p>
    <w:p w14:paraId="528D5078" w14:textId="77777777" w:rsidR="00A57B09" w:rsidRPr="00A57B09" w:rsidRDefault="00A57B09" w:rsidP="00A57B09">
      <w:pPr>
        <w:numPr>
          <w:ilvl w:val="0"/>
          <w:numId w:val="32"/>
        </w:numPr>
        <w:rPr>
          <w:bCs/>
        </w:rPr>
      </w:pPr>
      <w:r w:rsidRPr="00A57B09">
        <w:rPr>
          <w:bCs/>
        </w:rPr>
        <w:t xml:space="preserve">Потеря кормильца. </w:t>
      </w:r>
    </w:p>
    <w:p w14:paraId="1254DEFE" w14:textId="77777777" w:rsidR="00A57B09" w:rsidRPr="00A57B09" w:rsidRDefault="00A57B09" w:rsidP="00A57B09">
      <w:pPr>
        <w:rPr>
          <w:bCs/>
        </w:rPr>
      </w:pPr>
      <w:r w:rsidRPr="00A57B09">
        <w:rPr>
          <w:bCs/>
        </w:rPr>
        <w:t>В этих случаях можно забрать накопления полностью или частично, включая личные взносы, софинансирование, инвестиционный доход и переведенную пенсию. Порядок выплат в таких ситуациях устанавливает Правительство.</w:t>
      </w:r>
    </w:p>
    <w:p w14:paraId="5CFB701E" w14:textId="77777777" w:rsidR="00A57B09" w:rsidRPr="00A57B09" w:rsidRDefault="00A57B09" w:rsidP="00A57B09">
      <w:pPr>
        <w:rPr>
          <w:bCs/>
        </w:rPr>
      </w:pPr>
      <w:r w:rsidRPr="00A57B09">
        <w:rPr>
          <w:bCs/>
        </w:rPr>
        <w:t>Налоговый вычет: сколько реально вернете</w:t>
      </w:r>
    </w:p>
    <w:p w14:paraId="3509116E" w14:textId="77777777" w:rsidR="00A57B09" w:rsidRPr="00A57B09" w:rsidRDefault="00A57B09" w:rsidP="00A57B09">
      <w:pPr>
        <w:rPr>
          <w:bCs/>
        </w:rPr>
      </w:pPr>
      <w:r w:rsidRPr="00A57B09">
        <w:rPr>
          <w:bCs/>
        </w:rPr>
        <w:lastRenderedPageBreak/>
        <w:t>Участники ПДС с официальным доходом, облагаемым НДФЛ, могут ежегодно оформлять налоговый вычет на долгосрочные сбережения по статье 219.2 Налогового кодекса. Это второй после софинансирования источник дополнительной выгоды.</w:t>
      </w:r>
    </w:p>
    <w:p w14:paraId="37EE7D55" w14:textId="1E3D1433" w:rsidR="00A57B09" w:rsidRPr="00A57B09" w:rsidRDefault="00A57B09" w:rsidP="00A57B09">
      <w:pPr>
        <w:rPr>
          <w:bCs/>
        </w:rPr>
      </w:pPr>
      <w:r w:rsidRPr="00A57B09">
        <w:rPr>
          <w:bCs/>
        </w:rPr>
        <w:t>Вычет считается от суммы личных взносов за календарный год, но не более 400 000. Причем этот лимит общий: в него входят взносы по ПДС, по индивидуальным инвестиционным счетам нового типа и по договорам негосударственного пенсионного обеспечения вместе.</w:t>
      </w:r>
    </w:p>
    <w:p w14:paraId="534AED96" w14:textId="77777777" w:rsidR="00A57B09" w:rsidRPr="00A57B09" w:rsidRDefault="00A57B09" w:rsidP="00A57B09">
      <w:pPr>
        <w:rPr>
          <w:bCs/>
        </w:rPr>
      </w:pPr>
      <w:r w:rsidRPr="00A57B09">
        <w:rPr>
          <w:bCs/>
        </w:rPr>
        <w:t>С 2025 года в России действует прогрессивная шкала НДФЛ, поэтому сумма возврата зависит от вашей ставки налога.</w:t>
      </w:r>
    </w:p>
    <w:p w14:paraId="7C8966CF" w14:textId="3C22CDC7" w:rsidR="00A57B09" w:rsidRPr="00A57B09" w:rsidRDefault="00A57B09" w:rsidP="00A57B09">
      <w:pPr>
        <w:rPr>
          <w:bCs/>
        </w:rPr>
      </w:pPr>
      <w:r w:rsidRPr="00A57B09">
        <w:rPr>
          <w:bCs/>
        </w:rPr>
        <w:t>Сколько можно вернуть при максимальных взносах 400 000:</w:t>
      </w:r>
    </w:p>
    <w:p w14:paraId="3E3A12CD" w14:textId="77777777" w:rsidR="00A57B09" w:rsidRPr="00A57B09" w:rsidRDefault="00A57B09" w:rsidP="00A57B09">
      <w:pPr>
        <w:numPr>
          <w:ilvl w:val="0"/>
          <w:numId w:val="33"/>
        </w:numPr>
        <w:rPr>
          <w:bCs/>
        </w:rPr>
      </w:pPr>
      <w:r w:rsidRPr="00A57B09">
        <w:rPr>
          <w:bCs/>
        </w:rPr>
        <w:t xml:space="preserve">При ставке 13% - до 52 000 в год. </w:t>
      </w:r>
    </w:p>
    <w:p w14:paraId="54F02933" w14:textId="77777777" w:rsidR="00A57B09" w:rsidRPr="00A57B09" w:rsidRDefault="00A57B09" w:rsidP="00A57B09">
      <w:pPr>
        <w:numPr>
          <w:ilvl w:val="0"/>
          <w:numId w:val="33"/>
        </w:numPr>
        <w:rPr>
          <w:bCs/>
        </w:rPr>
      </w:pPr>
      <w:r w:rsidRPr="00A57B09">
        <w:rPr>
          <w:bCs/>
        </w:rPr>
        <w:t xml:space="preserve">При ставке 22% - до 88 000 в год. </w:t>
      </w:r>
    </w:p>
    <w:p w14:paraId="1C69647E" w14:textId="415D8778" w:rsidR="00A57B09" w:rsidRPr="00A57B09" w:rsidRDefault="00A57B09" w:rsidP="00A57B09">
      <w:pPr>
        <w:rPr>
          <w:bCs/>
        </w:rPr>
      </w:pPr>
      <w:r w:rsidRPr="00A57B09">
        <w:rPr>
          <w:bCs/>
        </w:rPr>
        <w:t>Пример: вы внесли за год 100 000 личных взносов и платите НДФЛ по ставке 13%. Вернуть можно 100 000 Ч 13% = 13 00. Если внесли 600 000, вычет все равно посчитают только с 400 000 - это потолок.</w:t>
      </w:r>
    </w:p>
    <w:p w14:paraId="1240FCE2" w14:textId="77777777" w:rsidR="00A57B09" w:rsidRPr="00A57B09" w:rsidRDefault="00A57B09" w:rsidP="00A57B09">
      <w:pPr>
        <w:rPr>
          <w:bCs/>
        </w:rPr>
      </w:pPr>
      <w:r w:rsidRPr="00A57B09">
        <w:rPr>
          <w:bCs/>
        </w:rPr>
        <w:t>Вычет распространяется только на ваши личные взносы. Переведенная накопительная пенсия, софинансирование и инвестдоход в расчет не идут. Еще одно условие: выплату по договору вы должны получить не ранее чем через пять лет после его заключения, иначе при досрочном расторжении полученные вычеты придется вернуть. Минимальный срок владения по договору ПДС установлен Налоговым кодексом.</w:t>
      </w:r>
    </w:p>
    <w:p w14:paraId="62322C09" w14:textId="77777777" w:rsidR="00A57B09" w:rsidRPr="00A57B09" w:rsidRDefault="00A57B09" w:rsidP="00A57B09">
      <w:pPr>
        <w:rPr>
          <w:bCs/>
        </w:rPr>
      </w:pPr>
      <w:r w:rsidRPr="00A57B09">
        <w:rPr>
          <w:bCs/>
        </w:rPr>
        <w:t>Перевод накопительной пенсии в ПДС</w:t>
      </w:r>
    </w:p>
    <w:p w14:paraId="39D04F7A" w14:textId="77777777" w:rsidR="00A57B09" w:rsidRPr="00A57B09" w:rsidRDefault="00A57B09" w:rsidP="00A57B09">
      <w:pPr>
        <w:rPr>
          <w:bCs/>
        </w:rPr>
      </w:pPr>
      <w:r w:rsidRPr="00A57B09">
        <w:rPr>
          <w:bCs/>
        </w:rPr>
        <w:t>Накопительная часть пенсии была заморожена в 2014 году: с тех пор новые отчисления на нее не поступают, а забрать ее до выхода на пенсию по общим правилам было нельзя. ПДС позволяет перевести эти деньги на счет долгосрочных сбережений и распоряжаться ими гибче.</w:t>
      </w:r>
    </w:p>
    <w:p w14:paraId="0785DEFB" w14:textId="77777777" w:rsidR="00A57B09" w:rsidRPr="00A57B09" w:rsidRDefault="00A57B09" w:rsidP="00A57B09">
      <w:pPr>
        <w:rPr>
          <w:bCs/>
        </w:rPr>
      </w:pPr>
      <w:r w:rsidRPr="00A57B09">
        <w:rPr>
          <w:bCs/>
        </w:rPr>
        <w:t>Что это меняет:</w:t>
      </w:r>
    </w:p>
    <w:p w14:paraId="35C7E6A0" w14:textId="77777777" w:rsidR="00A57B09" w:rsidRPr="00A57B09" w:rsidRDefault="00A57B09" w:rsidP="00A57B09">
      <w:pPr>
        <w:numPr>
          <w:ilvl w:val="0"/>
          <w:numId w:val="34"/>
        </w:numPr>
        <w:rPr>
          <w:bCs/>
        </w:rPr>
      </w:pPr>
      <w:r w:rsidRPr="00A57B09">
        <w:rPr>
          <w:bCs/>
        </w:rPr>
        <w:t xml:space="preserve">Деньги переходят из государственной системы в категорию ваших личных сбережений на счете ПДС. </w:t>
      </w:r>
    </w:p>
    <w:p w14:paraId="50E75EBE" w14:textId="77777777" w:rsidR="00A57B09" w:rsidRPr="00A57B09" w:rsidRDefault="00A57B09" w:rsidP="00A57B09">
      <w:pPr>
        <w:numPr>
          <w:ilvl w:val="0"/>
          <w:numId w:val="34"/>
        </w:numPr>
        <w:rPr>
          <w:bCs/>
        </w:rPr>
      </w:pPr>
      <w:r w:rsidRPr="00A57B09">
        <w:rPr>
          <w:bCs/>
        </w:rPr>
        <w:t xml:space="preserve">Их можно будет получить через 15 лет после заключения договора или при достижении 55/60 лет. </w:t>
      </w:r>
    </w:p>
    <w:p w14:paraId="572A77F6" w14:textId="77777777" w:rsidR="00A57B09" w:rsidRPr="00A57B09" w:rsidRDefault="00A57B09" w:rsidP="00A57B09">
      <w:pPr>
        <w:numPr>
          <w:ilvl w:val="0"/>
          <w:numId w:val="34"/>
        </w:numPr>
        <w:rPr>
          <w:bCs/>
        </w:rPr>
      </w:pPr>
      <w:r w:rsidRPr="00A57B09">
        <w:rPr>
          <w:bCs/>
        </w:rPr>
        <w:t xml:space="preserve">Средства наследуются - это отличает ПДС от накопительной пенсии в системе ОПС. </w:t>
      </w:r>
    </w:p>
    <w:p w14:paraId="13490983" w14:textId="77777777" w:rsidR="00A57B09" w:rsidRPr="00A57B09" w:rsidRDefault="00A57B09" w:rsidP="00A57B09">
      <w:pPr>
        <w:rPr>
          <w:bCs/>
        </w:rPr>
      </w:pPr>
      <w:r w:rsidRPr="00A57B09">
        <w:rPr>
          <w:bCs/>
        </w:rPr>
        <w:t>При этом важно помнить: на переведенную пенсию государственное софинансирование не начисляется - доплату дают только за ваши новые личные взносы. Как именно оформляется перевод в конкретном фонде, можно посмотреть на примере отдельных НПФ.</w:t>
      </w:r>
    </w:p>
    <w:p w14:paraId="73FEA4B4" w14:textId="77777777" w:rsidR="00A57B09" w:rsidRPr="00A57B09" w:rsidRDefault="00A57B09" w:rsidP="00A57B09">
      <w:pPr>
        <w:rPr>
          <w:bCs/>
        </w:rPr>
      </w:pPr>
      <w:r w:rsidRPr="00A57B09">
        <w:rPr>
          <w:bCs/>
        </w:rPr>
        <w:t>Что будет, если НПФ обанкротится</w:t>
      </w:r>
    </w:p>
    <w:p w14:paraId="0B017D7D" w14:textId="63AB6564" w:rsidR="00A57B09" w:rsidRPr="00A57B09" w:rsidRDefault="00A57B09" w:rsidP="00A57B09">
      <w:pPr>
        <w:rPr>
          <w:bCs/>
        </w:rPr>
      </w:pPr>
      <w:r w:rsidRPr="00A57B09">
        <w:rPr>
          <w:bCs/>
        </w:rPr>
        <w:t xml:space="preserve">По договорам ПДС действует система гарантирования через Агентство по страхованию вкладов. В случае страхового случая АСВ компенсирует до 2,8 млн по договорам ПДС и негосударственного пенсионного обеспечения одного клиента, включая личные взносы </w:t>
      </w:r>
      <w:r w:rsidRPr="00A57B09">
        <w:rPr>
          <w:bCs/>
        </w:rPr>
        <w:lastRenderedPageBreak/>
        <w:t>и начисленный инвестиционный доход. Это вдвое больше базового лимита страхования по банковским вкладам - 1,4 млн.</w:t>
      </w:r>
    </w:p>
    <w:p w14:paraId="5337CDB2" w14:textId="77777777" w:rsidR="00A57B09" w:rsidRPr="00A57B09" w:rsidRDefault="00A57B09" w:rsidP="00A57B09">
      <w:pPr>
        <w:rPr>
          <w:bCs/>
        </w:rPr>
      </w:pPr>
      <w:r w:rsidRPr="00A57B09">
        <w:rPr>
          <w:bCs/>
        </w:rPr>
        <w:t>Переведенные пенсионные накопления и средства государственного софинансирования защищаются по отдельным правилам через систему гарантирования АСВ и Социальный фонд России. Детали стоит уточнять в официальных документах АСВ и СФР. Если фонд теряет лицензию или банкротится, накопления переводят в другой НПФ или возвращают участнику в пределах гарантий. Все фонды, работающие с ПДС, должны иметь лицензию Банка России и входить в систему гарантирования.</w:t>
      </w:r>
    </w:p>
    <w:p w14:paraId="1EDB02BA" w14:textId="77777777" w:rsidR="00A57B09" w:rsidRPr="00A57B09" w:rsidRDefault="00A57B09" w:rsidP="00A57B09">
      <w:pPr>
        <w:rPr>
          <w:bCs/>
        </w:rPr>
      </w:pPr>
      <w:r w:rsidRPr="00A57B09">
        <w:rPr>
          <w:bCs/>
        </w:rPr>
        <w:t>Как оформить программу долгосрочных сбережений</w:t>
      </w:r>
    </w:p>
    <w:p w14:paraId="530463F9" w14:textId="77777777" w:rsidR="00A57B09" w:rsidRPr="00A57B09" w:rsidRDefault="00A57B09" w:rsidP="00A57B09">
      <w:pPr>
        <w:rPr>
          <w:bCs/>
        </w:rPr>
      </w:pPr>
      <w:r w:rsidRPr="00A57B09">
        <w:rPr>
          <w:bCs/>
        </w:rPr>
        <w:t>Оформление сводится к нескольким шагам. Сложность не в процедуре, а в выборе фонда: у разных НПФ отличаются история доходности, удобство пополнения и условия выплат. При выборе НПФ стоит обратить внимание не только на доходность прошлых лет, но и на размер минимального взноса, удобство пополнения счета, способы получения выплат и участие фонда в системе гарантирования.</w:t>
      </w:r>
    </w:p>
    <w:p w14:paraId="6A7C2F75" w14:textId="77777777" w:rsidR="00A57B09" w:rsidRPr="00A57B09" w:rsidRDefault="00A57B09" w:rsidP="00A57B09">
      <w:pPr>
        <w:rPr>
          <w:bCs/>
        </w:rPr>
      </w:pPr>
      <w:r w:rsidRPr="00A57B09">
        <w:rPr>
          <w:bCs/>
        </w:rPr>
        <w:t>Порядок оформления ПДС:</w:t>
      </w:r>
    </w:p>
    <w:p w14:paraId="393579D7" w14:textId="77777777" w:rsidR="00A57B09" w:rsidRPr="00A57B09" w:rsidRDefault="00A57B09" w:rsidP="00A57B09">
      <w:pPr>
        <w:numPr>
          <w:ilvl w:val="0"/>
          <w:numId w:val="35"/>
        </w:numPr>
        <w:rPr>
          <w:bCs/>
        </w:rPr>
      </w:pPr>
      <w:r w:rsidRPr="00A57B09">
        <w:rPr>
          <w:bCs/>
        </w:rPr>
        <w:t xml:space="preserve">Выберите негосударственный пенсионный фонд: сравните фонды по истории доходности, минимальному взносу и условиям договора. </w:t>
      </w:r>
    </w:p>
    <w:p w14:paraId="538FFAE1" w14:textId="77777777" w:rsidR="00A57B09" w:rsidRPr="00A57B09" w:rsidRDefault="00A57B09" w:rsidP="00A57B09">
      <w:pPr>
        <w:numPr>
          <w:ilvl w:val="0"/>
          <w:numId w:val="35"/>
        </w:numPr>
        <w:rPr>
          <w:bCs/>
        </w:rPr>
      </w:pPr>
      <w:r w:rsidRPr="00A57B09">
        <w:rPr>
          <w:bCs/>
        </w:rPr>
        <w:t xml:space="preserve">Заключите договор долгосрочных сбережений онлайн на сайте или в приложении фонда либо в офисе: понадобятся паспорт, СНИЛС и ИНН. </w:t>
      </w:r>
    </w:p>
    <w:p w14:paraId="55987868" w14:textId="77777777" w:rsidR="00A57B09" w:rsidRPr="00A57B09" w:rsidRDefault="00A57B09" w:rsidP="00A57B09">
      <w:pPr>
        <w:numPr>
          <w:ilvl w:val="0"/>
          <w:numId w:val="35"/>
        </w:numPr>
        <w:rPr>
          <w:bCs/>
        </w:rPr>
      </w:pPr>
      <w:r w:rsidRPr="00A57B09">
        <w:rPr>
          <w:bCs/>
        </w:rPr>
        <w:t xml:space="preserve">Внесите первый взнос: во многих фондах от 2000. </w:t>
      </w:r>
    </w:p>
    <w:p w14:paraId="5550127C" w14:textId="77777777" w:rsidR="00A57B09" w:rsidRPr="00A57B09" w:rsidRDefault="00A57B09" w:rsidP="00A57B09">
      <w:pPr>
        <w:numPr>
          <w:ilvl w:val="0"/>
          <w:numId w:val="35"/>
        </w:numPr>
        <w:rPr>
          <w:bCs/>
        </w:rPr>
      </w:pPr>
      <w:r w:rsidRPr="00A57B09">
        <w:rPr>
          <w:bCs/>
        </w:rPr>
        <w:t xml:space="preserve">При желании переведите накопительную пенсию (ОПС) на счет ПДС. </w:t>
      </w:r>
    </w:p>
    <w:p w14:paraId="7BE1FDAE" w14:textId="77777777" w:rsidR="00A57B09" w:rsidRPr="00A57B09" w:rsidRDefault="00A57B09" w:rsidP="00A57B09">
      <w:pPr>
        <w:numPr>
          <w:ilvl w:val="0"/>
          <w:numId w:val="35"/>
        </w:numPr>
        <w:rPr>
          <w:bCs/>
        </w:rPr>
      </w:pPr>
      <w:r w:rsidRPr="00A57B09">
        <w:rPr>
          <w:bCs/>
        </w:rPr>
        <w:t xml:space="preserve">Пополняйте счет в удобном режиме, чтобы получать софинансирование и оформлять налоговый вычет. </w:t>
      </w:r>
    </w:p>
    <w:p w14:paraId="27CDE5DD" w14:textId="77777777" w:rsidR="00A57B09" w:rsidRPr="00A57B09" w:rsidRDefault="00A57B09" w:rsidP="00A57B09">
      <w:pPr>
        <w:rPr>
          <w:bCs/>
        </w:rPr>
      </w:pPr>
      <w:r w:rsidRPr="00A57B09">
        <w:rPr>
          <w:bCs/>
        </w:rPr>
        <w:t>Можно заключить несколько договоров ПДС в разных фондах, но перевести накопительную пенсию в качестве первоначального взноса разрешено только в один из них.</w:t>
      </w:r>
    </w:p>
    <w:p w14:paraId="20F80742" w14:textId="77777777" w:rsidR="00A57B09" w:rsidRPr="00A57B09" w:rsidRDefault="00A57B09" w:rsidP="00A57B09">
      <w:pPr>
        <w:rPr>
          <w:bCs/>
        </w:rPr>
      </w:pPr>
      <w:r w:rsidRPr="00A57B09">
        <w:rPr>
          <w:bCs/>
        </w:rPr>
        <w:t>Если вы выбираете, в каком фонде открыть программу, на Финуслугах можно сравнить программы долгосрочных сбережений по условиям, истории доходности и размеру первого взноса, а затем оформить договор онлайн через подтвержденную учетную запись Госуслуг.</w:t>
      </w:r>
    </w:p>
    <w:p w14:paraId="663B3CC0" w14:textId="77777777" w:rsidR="00A57B09" w:rsidRPr="00A57B09" w:rsidRDefault="00A57B09" w:rsidP="00A57B09">
      <w:pPr>
        <w:rPr>
          <w:bCs/>
        </w:rPr>
      </w:pPr>
      <w:r w:rsidRPr="00A57B09">
        <w:rPr>
          <w:bCs/>
        </w:rPr>
        <w:t>Кому подходит ПДС, а кому стоит присмотреться к альтернативам</w:t>
      </w:r>
    </w:p>
    <w:p w14:paraId="0996806C" w14:textId="77777777" w:rsidR="00A57B09" w:rsidRPr="00A57B09" w:rsidRDefault="00A57B09" w:rsidP="00A57B09">
      <w:pPr>
        <w:rPr>
          <w:bCs/>
        </w:rPr>
      </w:pPr>
      <w:r w:rsidRPr="00A57B09">
        <w:rPr>
          <w:bCs/>
        </w:rPr>
        <w:t>ПДС - инструмент под конкретные задачи, и он подходит не каждому.</w:t>
      </w:r>
    </w:p>
    <w:p w14:paraId="6DC96D92" w14:textId="77777777" w:rsidR="00A57B09" w:rsidRPr="00A57B09" w:rsidRDefault="00A57B09" w:rsidP="00A57B09">
      <w:pPr>
        <w:rPr>
          <w:bCs/>
        </w:rPr>
      </w:pPr>
      <w:r w:rsidRPr="00A57B09">
        <w:rPr>
          <w:bCs/>
        </w:rPr>
        <w:t>Программа может подойти, если:</w:t>
      </w:r>
    </w:p>
    <w:p w14:paraId="637D7F09" w14:textId="77777777" w:rsidR="00A57B09" w:rsidRPr="00A57B09" w:rsidRDefault="00A57B09" w:rsidP="00A57B09">
      <w:pPr>
        <w:numPr>
          <w:ilvl w:val="0"/>
          <w:numId w:val="36"/>
        </w:numPr>
        <w:rPr>
          <w:bCs/>
        </w:rPr>
      </w:pPr>
      <w:r w:rsidRPr="00A57B09">
        <w:rPr>
          <w:bCs/>
        </w:rPr>
        <w:t xml:space="preserve">Вы готовы вложить деньги на длительный срок и не планируете снимать их в ближайшие годы. </w:t>
      </w:r>
    </w:p>
    <w:p w14:paraId="607F65FE" w14:textId="77777777" w:rsidR="00A57B09" w:rsidRPr="00A57B09" w:rsidRDefault="00A57B09" w:rsidP="00A57B09">
      <w:pPr>
        <w:numPr>
          <w:ilvl w:val="0"/>
          <w:numId w:val="36"/>
        </w:numPr>
        <w:rPr>
          <w:bCs/>
        </w:rPr>
      </w:pPr>
      <w:r w:rsidRPr="00A57B09">
        <w:rPr>
          <w:bCs/>
        </w:rPr>
        <w:t xml:space="preserve">Ваш среднемесячный доход до 80 000: при таком доходе софинансирование максимальное (1:1), и выгода от программы выше. </w:t>
      </w:r>
    </w:p>
    <w:p w14:paraId="1278A66E" w14:textId="77777777" w:rsidR="00A57B09" w:rsidRPr="00A57B09" w:rsidRDefault="00A57B09" w:rsidP="00A57B09">
      <w:pPr>
        <w:numPr>
          <w:ilvl w:val="0"/>
          <w:numId w:val="36"/>
        </w:numPr>
        <w:rPr>
          <w:bCs/>
        </w:rPr>
      </w:pPr>
      <w:r w:rsidRPr="00A57B09">
        <w:rPr>
          <w:bCs/>
        </w:rPr>
        <w:t xml:space="preserve">Вы хотите получать налоговый вычет и имеете официальный доход с НДФЛ. </w:t>
      </w:r>
    </w:p>
    <w:p w14:paraId="399585AE" w14:textId="77777777" w:rsidR="00A57B09" w:rsidRPr="00A57B09" w:rsidRDefault="00A57B09" w:rsidP="00A57B09">
      <w:pPr>
        <w:numPr>
          <w:ilvl w:val="0"/>
          <w:numId w:val="36"/>
        </w:numPr>
        <w:rPr>
          <w:bCs/>
        </w:rPr>
      </w:pPr>
      <w:r w:rsidRPr="00A57B09">
        <w:rPr>
          <w:bCs/>
        </w:rPr>
        <w:t xml:space="preserve">Вы хотите распорядиться замороженной накопительной пенсией. </w:t>
      </w:r>
    </w:p>
    <w:p w14:paraId="38363522" w14:textId="77777777" w:rsidR="00A57B09" w:rsidRPr="00A57B09" w:rsidRDefault="00A57B09" w:rsidP="00A57B09">
      <w:pPr>
        <w:rPr>
          <w:bCs/>
        </w:rPr>
      </w:pPr>
      <w:r w:rsidRPr="00A57B09">
        <w:rPr>
          <w:bCs/>
        </w:rPr>
        <w:lastRenderedPageBreak/>
        <w:t>Стоит быть осторожнее, если:</w:t>
      </w:r>
    </w:p>
    <w:p w14:paraId="12A139CA" w14:textId="77777777" w:rsidR="00A57B09" w:rsidRPr="00A57B09" w:rsidRDefault="00A57B09" w:rsidP="00A57B09">
      <w:pPr>
        <w:numPr>
          <w:ilvl w:val="0"/>
          <w:numId w:val="37"/>
        </w:numPr>
        <w:rPr>
          <w:bCs/>
        </w:rPr>
      </w:pPr>
      <w:r w:rsidRPr="00A57B09">
        <w:rPr>
          <w:bCs/>
        </w:rPr>
        <w:t xml:space="preserve">Деньги могут понадобиться в ближайшее время: при досрочном расторжении вы теряете софинансирование и возвращаете вычеты. </w:t>
      </w:r>
    </w:p>
    <w:p w14:paraId="4E32A517" w14:textId="77777777" w:rsidR="00A57B09" w:rsidRPr="00A57B09" w:rsidRDefault="00A57B09" w:rsidP="00A57B09">
      <w:pPr>
        <w:numPr>
          <w:ilvl w:val="0"/>
          <w:numId w:val="37"/>
        </w:numPr>
        <w:rPr>
          <w:bCs/>
        </w:rPr>
      </w:pPr>
      <w:r w:rsidRPr="00A57B09">
        <w:rPr>
          <w:bCs/>
        </w:rPr>
        <w:t xml:space="preserve">У вас нет официального дохода с НДФЛ: тогда налоговый вычет недоступен, и часть выгоды отпадает. </w:t>
      </w:r>
    </w:p>
    <w:p w14:paraId="07F451BB" w14:textId="77777777" w:rsidR="00A57B09" w:rsidRPr="00A57B09" w:rsidRDefault="00A57B09" w:rsidP="00A57B09">
      <w:pPr>
        <w:numPr>
          <w:ilvl w:val="0"/>
          <w:numId w:val="37"/>
        </w:numPr>
        <w:rPr>
          <w:bCs/>
        </w:rPr>
      </w:pPr>
      <w:r w:rsidRPr="00A57B09">
        <w:rPr>
          <w:bCs/>
        </w:rPr>
        <w:t xml:space="preserve">Вам важна максимальная ликвидность: для денег, к которым нужен быстрый доступ, больше подойдет накопительный счет или короткий вклад. </w:t>
      </w:r>
    </w:p>
    <w:p w14:paraId="42F01567" w14:textId="77777777" w:rsidR="00A57B09" w:rsidRPr="00A57B09" w:rsidRDefault="00A57B09" w:rsidP="00A57B09">
      <w:pPr>
        <w:rPr>
          <w:bCs/>
        </w:rPr>
      </w:pPr>
      <w:r w:rsidRPr="00A57B09">
        <w:rPr>
          <w:bCs/>
        </w:rPr>
        <w:t>ПДС стоит сравнивать с другими инструментами по сроку и цели. Если коротко: вклад и накопительный счет дают быстрый доступ к деньгам, но без господдержки; ИИС подходит для инвестиций с налоговыми льготами, но с рыночным риском; ПДС во многих сценариях может быть выгоднее за счет софинансирования, но результат зависит от доходности фонда и горизонта вложений. Подробный разбор сильных и слабых сторон есть в отдельном материале о плюсах и минусах ПДС.</w:t>
      </w:r>
    </w:p>
    <w:p w14:paraId="0F71D92D" w14:textId="77777777" w:rsidR="00A57B09" w:rsidRPr="00A57B09" w:rsidRDefault="00A57B09" w:rsidP="00A57B09">
      <w:pPr>
        <w:rPr>
          <w:bCs/>
        </w:rPr>
      </w:pPr>
      <w:r w:rsidRPr="00A57B09">
        <w:rPr>
          <w:bCs/>
        </w:rPr>
        <w:t>ПДС и другие способы накоплений</w:t>
      </w:r>
    </w:p>
    <w:tbl>
      <w:tblPr>
        <w:tblW w:w="0" w:type="auto"/>
        <w:tblLook w:val="04A0" w:firstRow="1" w:lastRow="0" w:firstColumn="1" w:lastColumn="0" w:noHBand="0" w:noVBand="1"/>
      </w:tblPr>
      <w:tblGrid>
        <w:gridCol w:w="2000"/>
        <w:gridCol w:w="2939"/>
        <w:gridCol w:w="2562"/>
        <w:gridCol w:w="1570"/>
      </w:tblGrid>
      <w:tr w:rsidR="00A57B09" w:rsidRPr="00A57B09" w14:paraId="6068CA82" w14:textId="77777777" w:rsidTr="006640D1">
        <w:tc>
          <w:tcPr>
            <w:tcW w:w="0" w:type="auto"/>
            <w:vAlign w:val="center"/>
          </w:tcPr>
          <w:p w14:paraId="1DA55523" w14:textId="77777777" w:rsidR="00A57B09" w:rsidRPr="00A57B09" w:rsidRDefault="00A57B09" w:rsidP="00A57B09">
            <w:pPr>
              <w:rPr>
                <w:bCs/>
              </w:rPr>
            </w:pPr>
            <w:r w:rsidRPr="00A57B09">
              <w:rPr>
                <w:bCs/>
              </w:rPr>
              <w:t xml:space="preserve">   </w:t>
            </w:r>
          </w:p>
          <w:p w14:paraId="6ABFE59F" w14:textId="77777777" w:rsidR="00A57B09" w:rsidRPr="00A57B09" w:rsidRDefault="00A57B09" w:rsidP="00A57B09">
            <w:pPr>
              <w:rPr>
                <w:bCs/>
              </w:rPr>
            </w:pPr>
            <w:r w:rsidRPr="00A57B09">
              <w:rPr>
                <w:bCs/>
              </w:rPr>
              <w:t>Инструмент</w:t>
            </w:r>
          </w:p>
        </w:tc>
        <w:tc>
          <w:tcPr>
            <w:tcW w:w="0" w:type="auto"/>
            <w:vAlign w:val="center"/>
          </w:tcPr>
          <w:p w14:paraId="5ED8F0A8" w14:textId="77777777" w:rsidR="00A57B09" w:rsidRPr="00A57B09" w:rsidRDefault="00A57B09" w:rsidP="00A57B09">
            <w:pPr>
              <w:rPr>
                <w:bCs/>
              </w:rPr>
            </w:pPr>
            <w:r w:rsidRPr="00A57B09">
              <w:rPr>
                <w:bCs/>
              </w:rPr>
              <w:t xml:space="preserve">   </w:t>
            </w:r>
          </w:p>
          <w:p w14:paraId="43954C73" w14:textId="77777777" w:rsidR="00A57B09" w:rsidRPr="00A57B09" w:rsidRDefault="00A57B09" w:rsidP="00A57B09">
            <w:pPr>
              <w:rPr>
                <w:bCs/>
              </w:rPr>
            </w:pPr>
            <w:r w:rsidRPr="00A57B09">
              <w:rPr>
                <w:bCs/>
              </w:rPr>
              <w:t>Можно ли снять деньги в любой момент</w:t>
            </w:r>
          </w:p>
        </w:tc>
        <w:tc>
          <w:tcPr>
            <w:tcW w:w="0" w:type="auto"/>
            <w:vAlign w:val="center"/>
          </w:tcPr>
          <w:p w14:paraId="51A2B570" w14:textId="77777777" w:rsidR="00A57B09" w:rsidRPr="00A57B09" w:rsidRDefault="00A57B09" w:rsidP="00A57B09">
            <w:pPr>
              <w:rPr>
                <w:bCs/>
              </w:rPr>
            </w:pPr>
            <w:r w:rsidRPr="00A57B09">
              <w:rPr>
                <w:bCs/>
              </w:rPr>
              <w:t xml:space="preserve">   </w:t>
            </w:r>
          </w:p>
          <w:p w14:paraId="6A176579" w14:textId="77777777" w:rsidR="00A57B09" w:rsidRPr="00A57B09" w:rsidRDefault="00A57B09" w:rsidP="00A57B09">
            <w:pPr>
              <w:rPr>
                <w:bCs/>
              </w:rPr>
            </w:pPr>
            <w:r w:rsidRPr="00A57B09">
              <w:rPr>
                <w:bCs/>
              </w:rPr>
              <w:t>Господдержка</w:t>
            </w:r>
          </w:p>
        </w:tc>
        <w:tc>
          <w:tcPr>
            <w:tcW w:w="0" w:type="auto"/>
          </w:tcPr>
          <w:p w14:paraId="1E9CC05B" w14:textId="77777777" w:rsidR="00A57B09" w:rsidRPr="00A57B09" w:rsidRDefault="00A57B09" w:rsidP="00A57B09">
            <w:pPr>
              <w:rPr>
                <w:bCs/>
              </w:rPr>
            </w:pPr>
            <w:r w:rsidRPr="00A57B09">
              <w:rPr>
                <w:bCs/>
              </w:rPr>
              <w:t xml:space="preserve">   </w:t>
            </w:r>
          </w:p>
          <w:p w14:paraId="7E8C1E06" w14:textId="77777777" w:rsidR="00A57B09" w:rsidRPr="00A57B09" w:rsidRDefault="00A57B09" w:rsidP="00A57B09">
            <w:pPr>
              <w:rPr>
                <w:bCs/>
              </w:rPr>
            </w:pPr>
            <w:r w:rsidRPr="00A57B09">
              <w:rPr>
                <w:bCs/>
              </w:rPr>
              <w:t>Налоговые льготы</w:t>
            </w:r>
          </w:p>
        </w:tc>
      </w:tr>
      <w:tr w:rsidR="00A57B09" w:rsidRPr="00A57B09" w14:paraId="0E9D243E" w14:textId="77777777" w:rsidTr="006640D1">
        <w:tc>
          <w:tcPr>
            <w:tcW w:w="0" w:type="auto"/>
          </w:tcPr>
          <w:p w14:paraId="2F2DC0A8" w14:textId="77777777" w:rsidR="00A57B09" w:rsidRPr="00A57B09" w:rsidRDefault="00A57B09" w:rsidP="00A57B09">
            <w:pPr>
              <w:rPr>
                <w:bCs/>
              </w:rPr>
            </w:pPr>
            <w:r w:rsidRPr="00A57B09">
              <w:rPr>
                <w:bCs/>
              </w:rPr>
              <w:t xml:space="preserve">    </w:t>
            </w:r>
          </w:p>
          <w:p w14:paraId="0944C84C" w14:textId="77777777" w:rsidR="00A57B09" w:rsidRPr="00A57B09" w:rsidRDefault="00A57B09" w:rsidP="00A57B09">
            <w:pPr>
              <w:rPr>
                <w:bCs/>
              </w:rPr>
            </w:pPr>
            <w:r w:rsidRPr="00A57B09">
              <w:rPr>
                <w:bCs/>
              </w:rPr>
              <w:t>ПДС</w:t>
            </w:r>
          </w:p>
        </w:tc>
        <w:tc>
          <w:tcPr>
            <w:tcW w:w="0" w:type="auto"/>
          </w:tcPr>
          <w:p w14:paraId="2EC4C83A" w14:textId="77777777" w:rsidR="00A57B09" w:rsidRPr="00A57B09" w:rsidRDefault="00A57B09" w:rsidP="00A57B09">
            <w:pPr>
              <w:rPr>
                <w:bCs/>
              </w:rPr>
            </w:pPr>
            <w:r w:rsidRPr="00A57B09">
              <w:rPr>
                <w:bCs/>
              </w:rPr>
              <w:t xml:space="preserve">   </w:t>
            </w:r>
          </w:p>
          <w:p w14:paraId="4E4230E3" w14:textId="77777777" w:rsidR="00A57B09" w:rsidRPr="00A57B09" w:rsidRDefault="00A57B09" w:rsidP="00A57B09">
            <w:pPr>
              <w:rPr>
                <w:bCs/>
              </w:rPr>
            </w:pPr>
            <w:r w:rsidRPr="00A57B09">
              <w:rPr>
                <w:bCs/>
              </w:rPr>
              <w:t>Ограниченно</w:t>
            </w:r>
          </w:p>
        </w:tc>
        <w:tc>
          <w:tcPr>
            <w:tcW w:w="0" w:type="auto"/>
          </w:tcPr>
          <w:p w14:paraId="5C5A49CF" w14:textId="77777777" w:rsidR="00A57B09" w:rsidRPr="00A57B09" w:rsidRDefault="00A57B09" w:rsidP="00A57B09">
            <w:pPr>
              <w:rPr>
                <w:bCs/>
              </w:rPr>
            </w:pPr>
            <w:r w:rsidRPr="00A57B09">
              <w:rPr>
                <w:bCs/>
              </w:rPr>
              <w:t xml:space="preserve">   </w:t>
            </w:r>
          </w:p>
          <w:p w14:paraId="0ECE5FC5" w14:textId="77777777" w:rsidR="00A57B09" w:rsidRPr="00A57B09" w:rsidRDefault="00A57B09" w:rsidP="00A57B09">
            <w:pPr>
              <w:rPr>
                <w:bCs/>
              </w:rPr>
            </w:pPr>
            <w:r w:rsidRPr="00A57B09">
              <w:rPr>
                <w:bCs/>
              </w:rPr>
              <w:t>До 36 000 в год</w:t>
            </w:r>
          </w:p>
        </w:tc>
        <w:tc>
          <w:tcPr>
            <w:tcW w:w="0" w:type="auto"/>
          </w:tcPr>
          <w:p w14:paraId="1E3CCCAE" w14:textId="77777777" w:rsidR="00A57B09" w:rsidRPr="00A57B09" w:rsidRDefault="00A57B09" w:rsidP="00A57B09">
            <w:pPr>
              <w:rPr>
                <w:bCs/>
              </w:rPr>
            </w:pPr>
            <w:r w:rsidRPr="00A57B09">
              <w:rPr>
                <w:bCs/>
              </w:rPr>
              <w:t xml:space="preserve">   </w:t>
            </w:r>
          </w:p>
          <w:p w14:paraId="1D84E6F6" w14:textId="77777777" w:rsidR="00A57B09" w:rsidRPr="00A57B09" w:rsidRDefault="00A57B09" w:rsidP="00A57B09">
            <w:pPr>
              <w:rPr>
                <w:bCs/>
              </w:rPr>
            </w:pPr>
            <w:r w:rsidRPr="00A57B09">
              <w:rPr>
                <w:bCs/>
              </w:rPr>
              <w:t>Да</w:t>
            </w:r>
          </w:p>
        </w:tc>
      </w:tr>
      <w:tr w:rsidR="00A57B09" w:rsidRPr="00A57B09" w14:paraId="2C869044" w14:textId="77777777" w:rsidTr="006640D1">
        <w:tc>
          <w:tcPr>
            <w:tcW w:w="0" w:type="auto"/>
          </w:tcPr>
          <w:p w14:paraId="3D840CD4" w14:textId="77777777" w:rsidR="00A57B09" w:rsidRPr="00A57B09" w:rsidRDefault="00A57B09" w:rsidP="00A57B09">
            <w:pPr>
              <w:rPr>
                <w:bCs/>
              </w:rPr>
            </w:pPr>
            <w:r w:rsidRPr="00A57B09">
              <w:rPr>
                <w:bCs/>
              </w:rPr>
              <w:t xml:space="preserve">    </w:t>
            </w:r>
          </w:p>
          <w:p w14:paraId="0DED0499" w14:textId="77777777" w:rsidR="00A57B09" w:rsidRPr="00A57B09" w:rsidRDefault="00A57B09" w:rsidP="00A57B09">
            <w:pPr>
              <w:rPr>
                <w:bCs/>
              </w:rPr>
            </w:pPr>
            <w:r w:rsidRPr="00A57B09">
              <w:rPr>
                <w:bCs/>
              </w:rPr>
              <w:t>Вклад</w:t>
            </w:r>
          </w:p>
        </w:tc>
        <w:tc>
          <w:tcPr>
            <w:tcW w:w="0" w:type="auto"/>
          </w:tcPr>
          <w:p w14:paraId="58D6246B" w14:textId="77777777" w:rsidR="00A57B09" w:rsidRPr="00A57B09" w:rsidRDefault="00A57B09" w:rsidP="00A57B09">
            <w:pPr>
              <w:rPr>
                <w:bCs/>
              </w:rPr>
            </w:pPr>
            <w:r w:rsidRPr="00A57B09">
              <w:rPr>
                <w:bCs/>
              </w:rPr>
              <w:t xml:space="preserve">   </w:t>
            </w:r>
          </w:p>
          <w:p w14:paraId="2A3FF79C" w14:textId="77777777" w:rsidR="00A57B09" w:rsidRPr="00A57B09" w:rsidRDefault="00A57B09" w:rsidP="00A57B09">
            <w:pPr>
              <w:rPr>
                <w:bCs/>
              </w:rPr>
            </w:pPr>
            <w:r w:rsidRPr="00A57B09">
              <w:rPr>
                <w:bCs/>
              </w:rPr>
              <w:t>Да (с потерей части процентов при досрочном закрытии)</w:t>
            </w:r>
          </w:p>
        </w:tc>
        <w:tc>
          <w:tcPr>
            <w:tcW w:w="0" w:type="auto"/>
          </w:tcPr>
          <w:p w14:paraId="730AF43C" w14:textId="77777777" w:rsidR="00A57B09" w:rsidRPr="00A57B09" w:rsidRDefault="00A57B09" w:rsidP="00A57B09">
            <w:pPr>
              <w:rPr>
                <w:bCs/>
              </w:rPr>
            </w:pPr>
            <w:r w:rsidRPr="00A57B09">
              <w:rPr>
                <w:bCs/>
              </w:rPr>
              <w:t xml:space="preserve">   </w:t>
            </w:r>
          </w:p>
          <w:p w14:paraId="06489677" w14:textId="77777777" w:rsidR="00A57B09" w:rsidRPr="00A57B09" w:rsidRDefault="00A57B09" w:rsidP="00A57B09">
            <w:pPr>
              <w:rPr>
                <w:bCs/>
              </w:rPr>
            </w:pPr>
            <w:r w:rsidRPr="00A57B09">
              <w:rPr>
                <w:bCs/>
              </w:rPr>
              <w:t>Нет</w:t>
            </w:r>
          </w:p>
        </w:tc>
        <w:tc>
          <w:tcPr>
            <w:tcW w:w="0" w:type="auto"/>
          </w:tcPr>
          <w:p w14:paraId="29C0FFAA" w14:textId="77777777" w:rsidR="00A57B09" w:rsidRPr="00A57B09" w:rsidRDefault="00A57B09" w:rsidP="00A57B09">
            <w:pPr>
              <w:rPr>
                <w:bCs/>
              </w:rPr>
            </w:pPr>
            <w:r w:rsidRPr="00A57B09">
              <w:rPr>
                <w:bCs/>
              </w:rPr>
              <w:t xml:space="preserve">   </w:t>
            </w:r>
          </w:p>
          <w:p w14:paraId="6C1CEB94" w14:textId="77777777" w:rsidR="00A57B09" w:rsidRPr="00A57B09" w:rsidRDefault="00A57B09" w:rsidP="00A57B09">
            <w:pPr>
              <w:rPr>
                <w:bCs/>
              </w:rPr>
            </w:pPr>
            <w:r w:rsidRPr="00A57B09">
              <w:rPr>
                <w:bCs/>
              </w:rPr>
              <w:t>Нет</w:t>
            </w:r>
          </w:p>
        </w:tc>
      </w:tr>
      <w:tr w:rsidR="00A57B09" w:rsidRPr="00A57B09" w14:paraId="1250747D" w14:textId="77777777" w:rsidTr="006640D1">
        <w:tc>
          <w:tcPr>
            <w:tcW w:w="0" w:type="auto"/>
          </w:tcPr>
          <w:p w14:paraId="41595227" w14:textId="77777777" w:rsidR="00A57B09" w:rsidRPr="00A57B09" w:rsidRDefault="00A57B09" w:rsidP="00A57B09">
            <w:pPr>
              <w:rPr>
                <w:bCs/>
              </w:rPr>
            </w:pPr>
            <w:r w:rsidRPr="00A57B09">
              <w:rPr>
                <w:bCs/>
              </w:rPr>
              <w:t xml:space="preserve">    </w:t>
            </w:r>
          </w:p>
          <w:p w14:paraId="1AB166A8" w14:textId="77777777" w:rsidR="00A57B09" w:rsidRPr="00A57B09" w:rsidRDefault="00A57B09" w:rsidP="00A57B09">
            <w:pPr>
              <w:rPr>
                <w:bCs/>
              </w:rPr>
            </w:pPr>
            <w:r w:rsidRPr="00A57B09">
              <w:rPr>
                <w:bCs/>
              </w:rPr>
              <w:t>Накопительный счет</w:t>
            </w:r>
          </w:p>
        </w:tc>
        <w:tc>
          <w:tcPr>
            <w:tcW w:w="0" w:type="auto"/>
          </w:tcPr>
          <w:p w14:paraId="22BBEF42" w14:textId="77777777" w:rsidR="00A57B09" w:rsidRPr="00A57B09" w:rsidRDefault="00A57B09" w:rsidP="00A57B09">
            <w:pPr>
              <w:rPr>
                <w:bCs/>
              </w:rPr>
            </w:pPr>
            <w:r w:rsidRPr="00A57B09">
              <w:rPr>
                <w:bCs/>
              </w:rPr>
              <w:t xml:space="preserve">   </w:t>
            </w:r>
          </w:p>
          <w:p w14:paraId="1ED6819C" w14:textId="77777777" w:rsidR="00A57B09" w:rsidRPr="00A57B09" w:rsidRDefault="00A57B09" w:rsidP="00A57B09">
            <w:pPr>
              <w:rPr>
                <w:bCs/>
              </w:rPr>
            </w:pPr>
            <w:r w:rsidRPr="00A57B09">
              <w:rPr>
                <w:bCs/>
              </w:rPr>
              <w:t>Да</w:t>
            </w:r>
          </w:p>
        </w:tc>
        <w:tc>
          <w:tcPr>
            <w:tcW w:w="0" w:type="auto"/>
          </w:tcPr>
          <w:p w14:paraId="2636EDDA" w14:textId="77777777" w:rsidR="00A57B09" w:rsidRPr="00A57B09" w:rsidRDefault="00A57B09" w:rsidP="00A57B09">
            <w:pPr>
              <w:rPr>
                <w:bCs/>
              </w:rPr>
            </w:pPr>
            <w:r w:rsidRPr="00A57B09">
              <w:rPr>
                <w:bCs/>
              </w:rPr>
              <w:t xml:space="preserve">   </w:t>
            </w:r>
          </w:p>
          <w:p w14:paraId="244F962B" w14:textId="77777777" w:rsidR="00A57B09" w:rsidRPr="00A57B09" w:rsidRDefault="00A57B09" w:rsidP="00A57B09">
            <w:pPr>
              <w:rPr>
                <w:bCs/>
              </w:rPr>
            </w:pPr>
            <w:r w:rsidRPr="00A57B09">
              <w:rPr>
                <w:bCs/>
              </w:rPr>
              <w:t>Нет</w:t>
            </w:r>
          </w:p>
        </w:tc>
        <w:tc>
          <w:tcPr>
            <w:tcW w:w="0" w:type="auto"/>
          </w:tcPr>
          <w:p w14:paraId="1C40BE86" w14:textId="77777777" w:rsidR="00A57B09" w:rsidRPr="00A57B09" w:rsidRDefault="00A57B09" w:rsidP="00A57B09">
            <w:pPr>
              <w:rPr>
                <w:bCs/>
              </w:rPr>
            </w:pPr>
            <w:r w:rsidRPr="00A57B09">
              <w:rPr>
                <w:bCs/>
              </w:rPr>
              <w:t xml:space="preserve">   </w:t>
            </w:r>
          </w:p>
          <w:p w14:paraId="7AD9D86B" w14:textId="77777777" w:rsidR="00A57B09" w:rsidRPr="00A57B09" w:rsidRDefault="00A57B09" w:rsidP="00A57B09">
            <w:pPr>
              <w:rPr>
                <w:bCs/>
              </w:rPr>
            </w:pPr>
            <w:r w:rsidRPr="00A57B09">
              <w:rPr>
                <w:bCs/>
              </w:rPr>
              <w:t>Нет</w:t>
            </w:r>
          </w:p>
        </w:tc>
      </w:tr>
      <w:tr w:rsidR="00A57B09" w:rsidRPr="00A57B09" w14:paraId="5D18E618" w14:textId="77777777" w:rsidTr="006640D1">
        <w:tc>
          <w:tcPr>
            <w:tcW w:w="0" w:type="auto"/>
          </w:tcPr>
          <w:p w14:paraId="33919D60" w14:textId="77777777" w:rsidR="00A57B09" w:rsidRPr="00A57B09" w:rsidRDefault="00A57B09" w:rsidP="00A57B09">
            <w:pPr>
              <w:rPr>
                <w:bCs/>
              </w:rPr>
            </w:pPr>
            <w:r w:rsidRPr="00A57B09">
              <w:rPr>
                <w:bCs/>
              </w:rPr>
              <w:t xml:space="preserve">    </w:t>
            </w:r>
          </w:p>
          <w:p w14:paraId="744F4E07" w14:textId="77777777" w:rsidR="00A57B09" w:rsidRPr="00A57B09" w:rsidRDefault="00A57B09" w:rsidP="00A57B09">
            <w:pPr>
              <w:rPr>
                <w:bCs/>
              </w:rPr>
            </w:pPr>
            <w:r w:rsidRPr="00A57B09">
              <w:rPr>
                <w:bCs/>
              </w:rPr>
              <w:t>ИИС</w:t>
            </w:r>
          </w:p>
        </w:tc>
        <w:tc>
          <w:tcPr>
            <w:tcW w:w="0" w:type="auto"/>
          </w:tcPr>
          <w:p w14:paraId="217160CD" w14:textId="77777777" w:rsidR="00A57B09" w:rsidRPr="00A57B09" w:rsidRDefault="00A57B09" w:rsidP="00A57B09">
            <w:pPr>
              <w:rPr>
                <w:bCs/>
              </w:rPr>
            </w:pPr>
            <w:r w:rsidRPr="00A57B09">
              <w:rPr>
                <w:bCs/>
              </w:rPr>
              <w:t xml:space="preserve">   </w:t>
            </w:r>
          </w:p>
          <w:p w14:paraId="159B4E80" w14:textId="77777777" w:rsidR="00A57B09" w:rsidRPr="00A57B09" w:rsidRDefault="00A57B09" w:rsidP="00A57B09">
            <w:pPr>
              <w:rPr>
                <w:bCs/>
              </w:rPr>
            </w:pPr>
            <w:r w:rsidRPr="00A57B09">
              <w:rPr>
                <w:bCs/>
              </w:rPr>
              <w:t>Ограниченно</w:t>
            </w:r>
          </w:p>
        </w:tc>
        <w:tc>
          <w:tcPr>
            <w:tcW w:w="0" w:type="auto"/>
          </w:tcPr>
          <w:p w14:paraId="021F368E" w14:textId="77777777" w:rsidR="00A57B09" w:rsidRPr="00A57B09" w:rsidRDefault="00A57B09" w:rsidP="00A57B09">
            <w:pPr>
              <w:rPr>
                <w:bCs/>
              </w:rPr>
            </w:pPr>
            <w:r w:rsidRPr="00A57B09">
              <w:rPr>
                <w:bCs/>
              </w:rPr>
              <w:t xml:space="preserve">   </w:t>
            </w:r>
          </w:p>
          <w:p w14:paraId="027CA5F4" w14:textId="77777777" w:rsidR="00A57B09" w:rsidRPr="00A57B09" w:rsidRDefault="00A57B09" w:rsidP="00A57B09">
            <w:pPr>
              <w:rPr>
                <w:bCs/>
              </w:rPr>
            </w:pPr>
            <w:r w:rsidRPr="00A57B09">
              <w:rPr>
                <w:bCs/>
              </w:rPr>
              <w:t>Нет прямого софинансирования</w:t>
            </w:r>
          </w:p>
        </w:tc>
        <w:tc>
          <w:tcPr>
            <w:tcW w:w="0" w:type="auto"/>
          </w:tcPr>
          <w:p w14:paraId="02F7363F" w14:textId="77777777" w:rsidR="00A57B09" w:rsidRPr="00A57B09" w:rsidRDefault="00A57B09" w:rsidP="00A57B09">
            <w:pPr>
              <w:rPr>
                <w:bCs/>
              </w:rPr>
            </w:pPr>
            <w:r w:rsidRPr="00A57B09">
              <w:rPr>
                <w:bCs/>
              </w:rPr>
              <w:t xml:space="preserve">   </w:t>
            </w:r>
          </w:p>
          <w:p w14:paraId="60E8C6A1" w14:textId="77777777" w:rsidR="00A57B09" w:rsidRPr="00A57B09" w:rsidRDefault="00A57B09" w:rsidP="00A57B09">
            <w:pPr>
              <w:rPr>
                <w:bCs/>
              </w:rPr>
            </w:pPr>
            <w:r w:rsidRPr="00A57B09">
              <w:rPr>
                <w:bCs/>
              </w:rPr>
              <w:t>Да</w:t>
            </w:r>
          </w:p>
        </w:tc>
      </w:tr>
    </w:tbl>
    <w:p w14:paraId="1F401504" w14:textId="77777777" w:rsidR="00A57B09" w:rsidRPr="00A57B09" w:rsidRDefault="00A57B09" w:rsidP="00A57B09">
      <w:pPr>
        <w:rPr>
          <w:bCs/>
        </w:rPr>
      </w:pPr>
      <w:r w:rsidRPr="00A57B09">
        <w:rPr>
          <w:bCs/>
        </w:rPr>
        <w:t>Что проверить перед подписанием договора</w:t>
      </w:r>
    </w:p>
    <w:p w14:paraId="7872FC50" w14:textId="77777777" w:rsidR="00A57B09" w:rsidRPr="00A57B09" w:rsidRDefault="00A57B09" w:rsidP="00A57B09">
      <w:pPr>
        <w:rPr>
          <w:bCs/>
        </w:rPr>
      </w:pPr>
      <w:r w:rsidRPr="00A57B09">
        <w:rPr>
          <w:bCs/>
        </w:rPr>
        <w:t>Перед тем как заключить договор, пройдитесь по чек-листу:</w:t>
      </w:r>
    </w:p>
    <w:p w14:paraId="6E467C4D" w14:textId="77777777" w:rsidR="00A57B09" w:rsidRPr="00A57B09" w:rsidRDefault="00A57B09" w:rsidP="00A57B09">
      <w:pPr>
        <w:numPr>
          <w:ilvl w:val="0"/>
          <w:numId w:val="38"/>
        </w:numPr>
        <w:rPr>
          <w:bCs/>
        </w:rPr>
      </w:pPr>
      <w:r w:rsidRPr="00A57B09">
        <w:rPr>
          <w:bCs/>
        </w:rPr>
        <w:t xml:space="preserve">Срок, после которого можно получить выплаты без потерь, и условия по возрасту. </w:t>
      </w:r>
    </w:p>
    <w:p w14:paraId="211B7DE7" w14:textId="77777777" w:rsidR="00A57B09" w:rsidRPr="00A57B09" w:rsidRDefault="00A57B09" w:rsidP="00A57B09">
      <w:pPr>
        <w:numPr>
          <w:ilvl w:val="0"/>
          <w:numId w:val="38"/>
        </w:numPr>
        <w:rPr>
          <w:bCs/>
        </w:rPr>
      </w:pPr>
      <w:r w:rsidRPr="00A57B09">
        <w:rPr>
          <w:bCs/>
        </w:rPr>
        <w:t xml:space="preserve">Размер выкупной суммы при досрочном расторжении: как фонд ее рассчитывает. </w:t>
      </w:r>
    </w:p>
    <w:p w14:paraId="36B9B7FF" w14:textId="77777777" w:rsidR="00A57B09" w:rsidRPr="00A57B09" w:rsidRDefault="00A57B09" w:rsidP="00A57B09">
      <w:pPr>
        <w:numPr>
          <w:ilvl w:val="0"/>
          <w:numId w:val="38"/>
        </w:numPr>
        <w:rPr>
          <w:bCs/>
        </w:rPr>
      </w:pPr>
      <w:r w:rsidRPr="00A57B09">
        <w:rPr>
          <w:bCs/>
        </w:rPr>
        <w:t xml:space="preserve">Порядок начисления инвестиционного дохода и историю доходности фонда за прошлые годы. </w:t>
      </w:r>
    </w:p>
    <w:p w14:paraId="0DD48A81" w14:textId="77777777" w:rsidR="00A57B09" w:rsidRPr="00A57B09" w:rsidRDefault="00A57B09" w:rsidP="00A57B09">
      <w:pPr>
        <w:numPr>
          <w:ilvl w:val="0"/>
          <w:numId w:val="38"/>
        </w:numPr>
        <w:rPr>
          <w:bCs/>
        </w:rPr>
      </w:pPr>
      <w:r w:rsidRPr="00A57B09">
        <w:rPr>
          <w:bCs/>
        </w:rPr>
        <w:t xml:space="preserve">Минимальный и рекомендованный размеры взносов для получения максимального софинансирования при вашем доходе. </w:t>
      </w:r>
    </w:p>
    <w:p w14:paraId="2DD23AAD" w14:textId="77777777" w:rsidR="00A57B09" w:rsidRPr="00A57B09" w:rsidRDefault="00A57B09" w:rsidP="00A57B09">
      <w:pPr>
        <w:numPr>
          <w:ilvl w:val="0"/>
          <w:numId w:val="38"/>
        </w:numPr>
        <w:rPr>
          <w:bCs/>
        </w:rPr>
      </w:pPr>
      <w:r w:rsidRPr="00A57B09">
        <w:rPr>
          <w:bCs/>
        </w:rPr>
        <w:t xml:space="preserve">Варианты выплат: единовременная, на срок или пожизненная. </w:t>
      </w:r>
    </w:p>
    <w:p w14:paraId="7521C115" w14:textId="77777777" w:rsidR="00A57B09" w:rsidRPr="00A57B09" w:rsidRDefault="00A57B09" w:rsidP="00A57B09">
      <w:pPr>
        <w:numPr>
          <w:ilvl w:val="0"/>
          <w:numId w:val="38"/>
        </w:numPr>
        <w:rPr>
          <w:bCs/>
        </w:rPr>
      </w:pPr>
      <w:r w:rsidRPr="00A57B09">
        <w:rPr>
          <w:bCs/>
        </w:rPr>
        <w:lastRenderedPageBreak/>
        <w:t xml:space="preserve">Порядок наследования средств. </w:t>
      </w:r>
    </w:p>
    <w:p w14:paraId="2AF93259" w14:textId="77777777" w:rsidR="00A57B09" w:rsidRPr="00A57B09" w:rsidRDefault="00A57B09" w:rsidP="00A57B09">
      <w:pPr>
        <w:numPr>
          <w:ilvl w:val="0"/>
          <w:numId w:val="38"/>
        </w:numPr>
        <w:rPr>
          <w:bCs/>
        </w:rPr>
      </w:pPr>
      <w:r w:rsidRPr="00A57B09">
        <w:rPr>
          <w:bCs/>
        </w:rPr>
        <w:t xml:space="preserve">Наличие у фонда лицензии Банка России и участие в системе гарантирования. </w:t>
      </w:r>
    </w:p>
    <w:p w14:paraId="350D5394" w14:textId="77777777" w:rsidR="00A57B09" w:rsidRPr="00A57B09" w:rsidRDefault="00A57B09" w:rsidP="00A57B09">
      <w:pPr>
        <w:rPr>
          <w:bCs/>
        </w:rPr>
      </w:pPr>
      <w:r w:rsidRPr="00A57B09">
        <w:rPr>
          <w:bCs/>
        </w:rPr>
        <w:t>Частые вопросы о программе долгосрочных сбережений</w:t>
      </w:r>
    </w:p>
    <w:p w14:paraId="5B4C2709" w14:textId="77777777" w:rsidR="00A57B09" w:rsidRPr="00A57B09" w:rsidRDefault="00A57B09" w:rsidP="00A57B09">
      <w:pPr>
        <w:rPr>
          <w:bCs/>
        </w:rPr>
      </w:pPr>
      <w:r w:rsidRPr="00A57B09">
        <w:rPr>
          <w:bCs/>
        </w:rPr>
        <w:t>Как получить 36 000 от государства по ПДС? 36 000 - это максимальная сумма софинансирования в год. Чтобы ее получить, нужно внести личных взносов: 36 000 при доходе до 80 000 в месяц, 72 000 при доходе до 150 000 и 144 000 при доходе выше. Софинансирование начисляют ежегодно в течение 10 лет.</w:t>
      </w:r>
    </w:p>
    <w:p w14:paraId="13826F0C" w14:textId="77777777" w:rsidR="00A57B09" w:rsidRPr="00A57B09" w:rsidRDefault="00A57B09" w:rsidP="00A57B09">
      <w:pPr>
        <w:rPr>
          <w:bCs/>
        </w:rPr>
      </w:pPr>
      <w:r w:rsidRPr="00A57B09">
        <w:rPr>
          <w:bCs/>
        </w:rPr>
        <w:t>Можно ли снять деньги с ПДС досрочно? Да, но с потерями. При досрочном расторжении без уважительной причины вы получите выкупную сумму, потеряете софинансирование и инвестдоход на него, а полученные налоговые вычеты придется вернуть. Без потерь забрать средства можно при дорогостоящем лечении или потере кормильца.</w:t>
      </w:r>
    </w:p>
    <w:p w14:paraId="0DEACC9F" w14:textId="77777777" w:rsidR="00A57B09" w:rsidRPr="00A57B09" w:rsidRDefault="00A57B09" w:rsidP="00A57B09">
      <w:pPr>
        <w:rPr>
          <w:bCs/>
        </w:rPr>
      </w:pPr>
      <w:r w:rsidRPr="00A57B09">
        <w:rPr>
          <w:bCs/>
        </w:rPr>
        <w:t>Через сколько лет можно забрать накопления? На общих основаниях - через 15 лет после заключения договора или при достижении 55 лет для женщин и 60 лет для мужчин. Применяется то основание, которое наступит раньше.</w:t>
      </w:r>
    </w:p>
    <w:p w14:paraId="03B89827" w14:textId="77777777" w:rsidR="00A57B09" w:rsidRPr="00A57B09" w:rsidRDefault="00A57B09" w:rsidP="00A57B09">
      <w:pPr>
        <w:rPr>
          <w:bCs/>
        </w:rPr>
      </w:pPr>
      <w:r w:rsidRPr="00A57B09">
        <w:rPr>
          <w:bCs/>
        </w:rPr>
        <w:t>Начисляется ли софинансирование на переведенную пенсию? Нет. Государственное софинансирование начисляют только на ваши личные взносы. На переведенную накопительную пенсию и единовременный взнос за ее счет доплата не распространяется.</w:t>
      </w:r>
    </w:p>
    <w:p w14:paraId="5BB1BFF9" w14:textId="7B50BE8F" w:rsidR="00A57B09" w:rsidRPr="00A57B09" w:rsidRDefault="00A57B09" w:rsidP="00A57B09">
      <w:pPr>
        <w:rPr>
          <w:bCs/>
        </w:rPr>
      </w:pPr>
      <w:r w:rsidRPr="00A57B09">
        <w:rPr>
          <w:bCs/>
        </w:rPr>
        <w:t>Сколько можно вернуть через налоговый вычет? Вычет считается с личных взносов до 400 000 в год по вашей ставке НДФЛ. При ставке 13% это до 52 000, при ставке 22% - до 88 000 в год. Лимит общий для ПДС, ИИС и договоров НПО.</w:t>
      </w:r>
    </w:p>
    <w:p w14:paraId="4D1E88F3" w14:textId="289BC7E7" w:rsidR="00A57B09" w:rsidRPr="00A57B09" w:rsidRDefault="00A57B09" w:rsidP="00A57B09">
      <w:pPr>
        <w:rPr>
          <w:bCs/>
        </w:rPr>
      </w:pPr>
      <w:r w:rsidRPr="00A57B09">
        <w:rPr>
          <w:bCs/>
        </w:rPr>
        <w:t>Что будет с деньгами, если НПФ обанкротится? По договорам ПДС и НПО одного клиента АСВ компенсирует до 2,8 млн, включая личные взносы и начисленный инвестдоход. Переведенная пенсия и софинансирование защищаются по отдельным правилам. Накопления переведут в другой фонд или вернут в пределах гарантий.</w:t>
      </w:r>
    </w:p>
    <w:p w14:paraId="2778B5C9" w14:textId="77777777" w:rsidR="00A57B09" w:rsidRPr="00A57B09" w:rsidRDefault="00A57B09" w:rsidP="00A57B09">
      <w:pPr>
        <w:rPr>
          <w:bCs/>
        </w:rPr>
      </w:pPr>
      <w:r w:rsidRPr="00A57B09">
        <w:rPr>
          <w:bCs/>
        </w:rPr>
        <w:t>Наследуются ли средства ПДС? Да. Остаток на счете наследуется как до начала выплат, так и во время их получения. Это отличает ПДС от накопительной пенсии в системе ОПС.</w:t>
      </w:r>
    </w:p>
    <w:p w14:paraId="5CE29BE3" w14:textId="77777777" w:rsidR="00A57B09" w:rsidRPr="00A57B09" w:rsidRDefault="00A57B09" w:rsidP="00A57B09">
      <w:pPr>
        <w:rPr>
          <w:bCs/>
        </w:rPr>
      </w:pPr>
      <w:r w:rsidRPr="00A57B09">
        <w:rPr>
          <w:bCs/>
        </w:rPr>
        <w:t>Чем ПДС отличается от вклада и ИИС? У вклада короткий срок и быстрый доступ к деньгам, но нет господдержки. ИИС дает налоговые льготы при инвестировании, но с рыночным риском. ПДС добавляет прямое софинансирование от государства, но требует длинного срока и ограничивает досрочный доступ к деньгам.</w:t>
      </w:r>
    </w:p>
    <w:p w14:paraId="7C833252" w14:textId="77777777" w:rsidR="00A57B09" w:rsidRPr="00A57B09" w:rsidRDefault="00A57B09" w:rsidP="00A57B09">
      <w:pPr>
        <w:rPr>
          <w:bCs/>
        </w:rPr>
      </w:pPr>
      <w:r w:rsidRPr="00A57B09">
        <w:rPr>
          <w:bCs/>
        </w:rPr>
        <w:t>Можно ли оформить несколько договоров ПДС? Да, договоров может быть несколько в разных фондах. Но перевести накопительную пенсию первоначальным взносом можно только в один из них. Для налогового вычета учитывается участие не более чем в трех договорах.</w:t>
      </w:r>
    </w:p>
    <w:p w14:paraId="502E7258" w14:textId="77777777" w:rsidR="00A57B09" w:rsidRPr="00A57B09" w:rsidRDefault="00A57B09" w:rsidP="00A57B09">
      <w:pPr>
        <w:rPr>
          <w:bCs/>
        </w:rPr>
      </w:pPr>
      <w:r w:rsidRPr="00A57B09">
        <w:rPr>
          <w:bCs/>
        </w:rPr>
        <w:t>Сколько лет будет действовать программа? ПДС запущена в 2024 году как бессрочный продукт. Государственное софинансирование для каждого участника действует 10 лет с момента первого взноса.</w:t>
      </w:r>
    </w:p>
    <w:p w14:paraId="20E56BDE" w14:textId="77777777" w:rsidR="00A57B09" w:rsidRPr="00A57B09" w:rsidRDefault="00A57B09" w:rsidP="00A57B09">
      <w:pPr>
        <w:rPr>
          <w:bCs/>
        </w:rPr>
      </w:pPr>
      <w:r w:rsidRPr="00A57B09">
        <w:rPr>
          <w:bCs/>
        </w:rPr>
        <w:t>Вывод</w:t>
      </w:r>
    </w:p>
    <w:p w14:paraId="1C67EB95" w14:textId="77777777" w:rsidR="00A57B09" w:rsidRPr="00A57B09" w:rsidRDefault="00A57B09" w:rsidP="00A57B09">
      <w:r w:rsidRPr="00A57B09">
        <w:rPr>
          <w:bCs/>
        </w:rPr>
        <w:lastRenderedPageBreak/>
        <w:t>ПДС может быть одним из самых выгодных инструментов долгосрочных накоплений благодаря сочетанию государственного софинансирования, налогового вычета и инвестиционного дохода. Однако программа подходит прежде всего тем, кто готов откладывать деньги на срок от нескольких лет и не рассчитывает использовать их для текущих расходов. Перед заключением договора важно сравнить условия разных НПФ</w:t>
      </w:r>
      <w:r w:rsidRPr="00A57B09">
        <w:t xml:space="preserve"> и оценить, насколько комфортным будет долгосрочное участие в программе.</w:t>
      </w:r>
    </w:p>
    <w:p w14:paraId="59C574FD" w14:textId="77777777" w:rsidR="00A57B09" w:rsidRPr="00A57B09" w:rsidRDefault="00A57B09" w:rsidP="00A57B09">
      <w:r w:rsidRPr="00A57B09">
        <w:t>Данные о софинансировании, налоговом вычете и лимитах страхования актуальны на дату публикации. Условия, размер выкупной суммы и доходность зависят от выбранного фонда. Материал не является индивидуальной инвестиционной рекомендацией.</w:t>
      </w:r>
    </w:p>
    <w:p w14:paraId="5806F694" w14:textId="77777777" w:rsidR="00A57B09" w:rsidRDefault="00324A85" w:rsidP="00A57B09">
      <w:hyperlink r:id="rId17" w:anchor="respond" w:history="1">
        <w:r w:rsidR="00A57B09" w:rsidRPr="00A57B09">
          <w:rPr>
            <w:rStyle w:val="a3"/>
          </w:rPr>
          <w:t>http://pbroker.ru/?p=82435#respond</w:t>
        </w:r>
      </w:hyperlink>
    </w:p>
    <w:p w14:paraId="5B15037B" w14:textId="2B3172AC" w:rsidR="00F90AE4" w:rsidRDefault="00F90AE4" w:rsidP="00F90AE4">
      <w:pPr>
        <w:pStyle w:val="2"/>
      </w:pPr>
      <w:bookmarkStart w:id="59" w:name="_Газета.ru,_26.06.2026,_Названы"/>
      <w:bookmarkStart w:id="60" w:name="_Toc233355625"/>
      <w:bookmarkEnd w:id="59"/>
      <w:r>
        <w:t>Газета.ru, 26.06.2026</w:t>
      </w:r>
      <w:r w:rsidRPr="00F90AE4">
        <w:t xml:space="preserve">, </w:t>
      </w:r>
      <w:r>
        <w:t>Названы минусы программы долгосрочных сбережений</w:t>
      </w:r>
      <w:bookmarkEnd w:id="60"/>
    </w:p>
    <w:p w14:paraId="5033740D" w14:textId="77777777" w:rsidR="00F90AE4" w:rsidRDefault="00F90AE4" w:rsidP="00F90AE4">
      <w:pPr>
        <w:pStyle w:val="3"/>
      </w:pPr>
      <w:bookmarkStart w:id="61" w:name="_Toc233355626"/>
      <w:r>
        <w:t>Главные минусы программы долгосрочных сбережений (ПДС) — длительный срок вложений, ограничения на досрочное снятие денег, потери при досрочном расторжении договора, а также риск обесценивания накоплений из-за инфляции и ограниченное время софинансирования государством, заявил «Газете.Ru» доктор экономических наук, профессор Финансового университета при правительстве РФ Юрий Шедько.</w:t>
      </w:r>
      <w:bookmarkEnd w:id="61"/>
    </w:p>
    <w:p w14:paraId="60F805EA" w14:textId="77777777" w:rsidR="00F90AE4" w:rsidRDefault="00F90AE4" w:rsidP="00F90AE4">
      <w:r>
        <w:t>«Человек перед входом в программу должен учитывать следующие риски: инфляция, изменение доходов, потеря работы, необходимость срочно забрать деньги, рыночная доходность, выбор негосударственного пенсионного фонда. Самым существенным риском является ухудшение финансового положения участника, например из-за потери работы или снижения доходов, из-за чего регулярность взносов может быть нарушена. Кроме того, при досрочном изъятии средств участник может утратить право на государственное софинансирование и налоговые льготы», — отметил Шедько.</w:t>
      </w:r>
    </w:p>
    <w:p w14:paraId="2607D121" w14:textId="77777777" w:rsidR="00F90AE4" w:rsidRDefault="00F90AE4" w:rsidP="00F90AE4">
      <w:r>
        <w:t>По его словам, если работающий российский гражданин может без напряжения вкладывать в различные инвестиционные инструменты 5–10% ежемесячного дохода, платит НДФЛ, хочет максимизировать доход и склонен к безрисковой консервативной стратегии сбережений, ему имеет смысл входить в ПДС.</w:t>
      </w:r>
    </w:p>
    <w:p w14:paraId="14EEA0C7" w14:textId="77777777" w:rsidR="00F90AE4" w:rsidRDefault="00F90AE4" w:rsidP="00F90AE4">
      <w:r>
        <w:t>«Что касается сравнения ПДС со срочным вкладом, ИИС, облигациями, драгоценными металлами в слитках и инвестиционных монетах или обычным накопительным счетом, то суммы, направляемые в эти инструменты по объему значительно больше. ПДС, таким образом, помогает диверсифицировать риски», — заключил Шедько.</w:t>
      </w:r>
    </w:p>
    <w:p w14:paraId="219AB834" w14:textId="77777777" w:rsidR="00F90AE4" w:rsidRDefault="00F90AE4" w:rsidP="00F90AE4">
      <w:r>
        <w:t xml:space="preserve">Программа долгосрочных сбережений — это добровольный инструмент для формирования личного капитала или будущей прибавки к пенсии. Чтобы участвовать в программе, гражданин заключает договор с негосударственным пенсионным фондом и вносит деньги на свой счет. Также в программу можно перевести уже сформированные пенсионные накопления. Участник может получить софинансирование от государства до 36 тыс. руб. в год. Для этого нужно внести в программу не менее 2 тыс. рублей за год. Налоговый вычет можно получить с суммы взносов до 400 тыс. рублей в год. Размер возврата зависит от ставки НДФЛ и может составлять от 52 тыс. до 88 тыс. рублей ежегодно. Получать выплаты по программе можно после 15 лет действия договора или при достижении 55 лет для женщин и 60 лет для мужчин. Участник может выбрать </w:t>
      </w:r>
      <w:r>
        <w:lastRenderedPageBreak/>
        <w:t>пожизненные выплаты или выплаты на срок не менее 10 лет. В отдельных случаях договор может предусматривать и другие варианты, включая единовременную выплату. Государство страхует внесенные деньги и инвестиционный доход на сумму до 2,8 млн рублей. Эта сумма может быть увеличена на размер переведенных пенсионных накоплений и полученного софинансирования. В особых жизненных ситуациях, например, при необходимости оплатить дорогостоящее лечение или при потере кормильца, деньги можно получить досрочно без потери налоговых льгот и господдержки. Накопления также могут наследоваться, если участнику не были назначены пожизненные выплаты.</w:t>
      </w:r>
    </w:p>
    <w:p w14:paraId="4799686D" w14:textId="77777777" w:rsidR="00F90AE4" w:rsidRDefault="00F90AE4" w:rsidP="00F90AE4">
      <w:r>
        <w:t>Ранее сообщалось, что россияне не поддержали автоперевод пенсионных накоплений в ПДС.</w:t>
      </w:r>
    </w:p>
    <w:p w14:paraId="0AFCCB59" w14:textId="0D96C256" w:rsidR="00F90AE4" w:rsidRPr="00666214" w:rsidRDefault="00324A85" w:rsidP="00F90AE4">
      <w:hyperlink r:id="rId18" w:history="1">
        <w:r w:rsidR="00F90AE4" w:rsidRPr="00FF44C4">
          <w:rPr>
            <w:rStyle w:val="a3"/>
          </w:rPr>
          <w:t>https://www.gazeta.ru/business/news/2026/06/25/28761481.shtml</w:t>
        </w:r>
      </w:hyperlink>
      <w:r w:rsidR="00F90AE4">
        <w:t xml:space="preserve"> </w:t>
      </w:r>
    </w:p>
    <w:p w14:paraId="30E52BE2" w14:textId="77777777" w:rsidR="00D06994" w:rsidRPr="00666214" w:rsidRDefault="00D06994" w:rsidP="00D06994">
      <w:pPr>
        <w:pStyle w:val="2"/>
        <w:rPr>
          <w:rFonts w:ascii="Arial Rounded MT Bold" w:hAnsi="Arial Rounded MT Bold"/>
        </w:rPr>
      </w:pPr>
      <w:bookmarkStart w:id="62" w:name="ф4"/>
      <w:bookmarkStart w:id="63" w:name="_Toc233355627"/>
      <w:bookmarkEnd w:id="62"/>
      <w:r w:rsidRPr="0044684E">
        <w:t>Пруфы.рф, 25.06.2026, Почти</w:t>
      </w:r>
      <w:r w:rsidRPr="00666214">
        <w:rPr>
          <w:rFonts w:ascii="Arial Rounded MT Bold" w:hAnsi="Arial Rounded MT Bold"/>
        </w:rPr>
        <w:t xml:space="preserve"> </w:t>
      </w:r>
      <w:r w:rsidRPr="00666214">
        <w:t>вторая</w:t>
      </w:r>
      <w:r w:rsidRPr="00666214">
        <w:rPr>
          <w:rFonts w:ascii="Arial Rounded MT Bold" w:hAnsi="Arial Rounded MT Bold"/>
        </w:rPr>
        <w:t xml:space="preserve"> </w:t>
      </w:r>
      <w:r w:rsidRPr="00666214">
        <w:t>пенсия</w:t>
      </w:r>
      <w:r w:rsidRPr="00666214">
        <w:rPr>
          <w:rFonts w:ascii="Arial Rounded MT Bold" w:hAnsi="Arial Rounded MT Bold"/>
        </w:rPr>
        <w:t xml:space="preserve">: </w:t>
      </w:r>
      <w:r w:rsidRPr="00666214">
        <w:t>Государство</w:t>
      </w:r>
      <w:r w:rsidRPr="00666214">
        <w:rPr>
          <w:rFonts w:ascii="Arial Rounded MT Bold" w:hAnsi="Arial Rounded MT Bold"/>
        </w:rPr>
        <w:t xml:space="preserve"> </w:t>
      </w:r>
      <w:r w:rsidRPr="00666214">
        <w:t>произведет</w:t>
      </w:r>
      <w:r w:rsidRPr="00666214">
        <w:rPr>
          <w:rFonts w:ascii="Arial Rounded MT Bold" w:hAnsi="Arial Rounded MT Bold"/>
        </w:rPr>
        <w:t xml:space="preserve"> </w:t>
      </w:r>
      <w:r w:rsidRPr="00666214">
        <w:t>автоконвертацию</w:t>
      </w:r>
      <w:r w:rsidRPr="00666214">
        <w:rPr>
          <w:rFonts w:ascii="Arial Rounded MT Bold" w:hAnsi="Arial Rounded MT Bold"/>
        </w:rPr>
        <w:t xml:space="preserve"> </w:t>
      </w:r>
      <w:r w:rsidRPr="00666214">
        <w:t>накоплений</w:t>
      </w:r>
      <w:r w:rsidRPr="00666214">
        <w:rPr>
          <w:rFonts w:ascii="Arial Rounded MT Bold" w:hAnsi="Arial Rounded MT Bold"/>
        </w:rPr>
        <w:t xml:space="preserve"> </w:t>
      </w:r>
      <w:r w:rsidRPr="00666214">
        <w:t>пенсионеров</w:t>
      </w:r>
      <w:bookmarkEnd w:id="63"/>
    </w:p>
    <w:p w14:paraId="62D13BE4" w14:textId="77777777" w:rsidR="00D06994" w:rsidRPr="00666214" w:rsidRDefault="00D06994" w:rsidP="004629B9">
      <w:pPr>
        <w:pStyle w:val="3"/>
      </w:pPr>
      <w:bookmarkStart w:id="64" w:name="_Toc233355628"/>
      <w:r w:rsidRPr="00666214">
        <w:t>Российские власти продолжают обсуждать перевод пенсионных накоплений граждан в Программу долгосрочных сбережений (ПДС). Речь идет о накопительной части пенсии, которая после введения моратория в 2014 году осталась в прежней системе и сейчас управляется ВЭБ.РФ. Эксперт по социальному и пенсионному законодательству Владимир Белов пояснил, что новая схема должна объединить старую накопительную модель и действующую программу ПДС в единую правовую конструкцию.</w:t>
      </w:r>
      <w:bookmarkEnd w:id="64"/>
    </w:p>
    <w:p w14:paraId="0FF37BEA" w14:textId="0EE967EF" w:rsidR="00D06994" w:rsidRPr="00666214" w:rsidRDefault="00D06994" w:rsidP="00D06994">
      <w:r w:rsidRPr="00666214">
        <w:t xml:space="preserve">По предварительным данным, изменения могут затронуть почти 37 миллионов человек. Общая сумма таких накоплений приближается к 3 трлн рублей. В первую очередь речь идет о людях, которых называют </w:t>
      </w:r>
      <w:r w:rsidR="009605F3">
        <w:t>«</w:t>
      </w:r>
      <w:r w:rsidRPr="00666214">
        <w:t>молчунами</w:t>
      </w:r>
      <w:r w:rsidR="009605F3">
        <w:t>»</w:t>
      </w:r>
      <w:r w:rsidRPr="00666214">
        <w:t xml:space="preserve"> — тех, кто не переводил свои средства в негосударственные пенсионные фонды и оставил их в государственной системе управления.</w:t>
      </w:r>
    </w:p>
    <w:p w14:paraId="0AE56A92" w14:textId="77777777" w:rsidR="00D06994" w:rsidRPr="00666214" w:rsidRDefault="00D06994" w:rsidP="00D06994">
      <w:r w:rsidRPr="00666214">
        <w:t>Цель инициативы не только модернизировать механизм долгосрочных накоплений. Власти также ожидают, что эти средства станут дополнительным источником инвестиций для экономики. Ожидается, что участие накоплений в новой системе увеличит объем так называемых длинных денег, нужных для крупных проектов с долгим сроком окупаемости.</w:t>
      </w:r>
    </w:p>
    <w:p w14:paraId="1E361D1C" w14:textId="77777777" w:rsidR="00D06994" w:rsidRPr="00666214" w:rsidRDefault="00D06994" w:rsidP="00D06994">
      <w:r w:rsidRPr="00666214">
        <w:t>История накопительной части пенсии началась до 2014 года. Тогда из 22% страховых взносов работодателя 6% шли на индивидуальные накопительные счета граждан. В отличие от страховой пенсии, формируемой через пенсионные коэффициенты, накопительная часть представляла собой реальные деньги, которые инвестировались для получения дохода.</w:t>
      </w:r>
    </w:p>
    <w:p w14:paraId="1D078C3F" w14:textId="77777777" w:rsidR="00D06994" w:rsidRPr="00666214" w:rsidRDefault="00D06994" w:rsidP="00D06994">
      <w:r w:rsidRPr="00666214">
        <w:t>После этого государство ввело мораторий на формирование новых накоплений. Причиной стали демографические изменения, рост продолжительности жизни и увеличение нагрузки на пенсионную систему. С тех пор новые взносы направляются только на страховую пенсию.</w:t>
      </w:r>
    </w:p>
    <w:p w14:paraId="459C14E5" w14:textId="77777777" w:rsidR="00D06994" w:rsidRPr="00666214" w:rsidRDefault="00D06994" w:rsidP="00D06994">
      <w:r w:rsidRPr="00666214">
        <w:t xml:space="preserve">При этом уже созданные накопления не были отменены. Они остались на счетах граждан и продолжают инвестироваться через Социальный фонд России или через </w:t>
      </w:r>
      <w:r w:rsidRPr="00666214">
        <w:lastRenderedPageBreak/>
        <w:t>негосударственные пенсионные фонды. Эти средства сохраняют статус личных пенсионных накоплений и используются при назначении соответствующих выплат.</w:t>
      </w:r>
    </w:p>
    <w:p w14:paraId="0FDA5E06" w14:textId="77777777" w:rsidR="00D06994" w:rsidRPr="00666214" w:rsidRDefault="00D06994" w:rsidP="00D06994">
      <w:r w:rsidRPr="00666214">
        <w:t>Особенность накопительной части в возможности досрочного получения денег. Женщины могут воспользоваться накоплениями с 55 лет, мужчины — с 60 лет. Накопления также приносят инвестиционный доход за счет вложений в облигации, акции и другие инструменты.</w:t>
      </w:r>
    </w:p>
    <w:p w14:paraId="4755D4EF" w14:textId="77777777" w:rsidR="00D06994" w:rsidRPr="00666214" w:rsidRDefault="00D06994" w:rsidP="00D06994">
      <w:r w:rsidRPr="00666214">
        <w:t>Предлагаемая модель предполагает, что накопленные средства будут зачислены в ПДС как единовременный вклад. Для тех, кто уже оформил накопительную пенсию или срочные пенсионные выплаты, действующий порядок получения денег сохранится. Основное изменение коснется юридической формы учета этих средств.</w:t>
      </w:r>
    </w:p>
    <w:p w14:paraId="42D6BCFA" w14:textId="4261968E" w:rsidR="00D06994" w:rsidRPr="00666214" w:rsidRDefault="00D06994" w:rsidP="00D06994">
      <w:r w:rsidRPr="00666214">
        <w:t xml:space="preserve">Переход к новой модели объясняют несколькими факторами. Существующая накопительная система фактически заморожена более десяти лет и работает по правилам, установленным до моратория. Программа </w:t>
      </w:r>
      <w:r w:rsidR="009605F3">
        <w:t>«</w:t>
      </w:r>
      <w:r w:rsidRPr="00666214">
        <w:t>ПДС</w:t>
      </w:r>
      <w:r w:rsidR="009605F3">
        <w:t>»</w:t>
      </w:r>
      <w:r w:rsidRPr="00666214">
        <w:t>, запущенная в 2024 году, рассматривается как основной инструмент для создания личного финансового резерва на будущее, пишет pnz.ru.</w:t>
      </w:r>
    </w:p>
    <w:p w14:paraId="431C88BB" w14:textId="77777777" w:rsidR="00D06994" w:rsidRPr="00666214" w:rsidRDefault="00D06994" w:rsidP="00D06994">
      <w:r w:rsidRPr="00666214">
        <w:t>Программа ПДС предлагает дополнительные возможности. Среди них — государственное софинансирование добровольных взносов, налоговые вычеты, государственные гарантии сохранности средств, возможность передачи накоплений по наследству и получение выплат после окончания срока участия или при достижении определенного возраста.</w:t>
      </w:r>
    </w:p>
    <w:p w14:paraId="23DE0E88" w14:textId="51C9AFFD" w:rsidR="00D06994" w:rsidRPr="00A57B09" w:rsidRDefault="00324A85" w:rsidP="00D06994">
      <w:hyperlink r:id="rId19" w:history="1">
        <w:r w:rsidR="00D06994" w:rsidRPr="00666214">
          <w:rPr>
            <w:rStyle w:val="a3"/>
          </w:rPr>
          <w:t>https://prufy.ru/news/poleznoe/187337-pochti_vtoraya_pensiya_gosudarstvo_proizvedet_avtokonvertatsiyu_nakopleniy_pensionerov/</w:t>
        </w:r>
      </w:hyperlink>
      <w:r w:rsidR="00D06994" w:rsidRPr="00666214">
        <w:t xml:space="preserve"> </w:t>
      </w:r>
    </w:p>
    <w:p w14:paraId="303624C9" w14:textId="77777777" w:rsidR="00B27C7A" w:rsidRPr="00666214" w:rsidRDefault="00B27C7A" w:rsidP="00B27C7A">
      <w:pPr>
        <w:pStyle w:val="2"/>
      </w:pPr>
      <w:bookmarkStart w:id="65" w:name="ф5"/>
      <w:bookmarkStart w:id="66" w:name="_Toc233355629"/>
      <w:bookmarkEnd w:id="65"/>
      <w:r w:rsidRPr="00666214">
        <w:t>PrimaMedia, 25.06.2026, Новая реформа: накопительную пенсию переведут в ПДС — что изменится для россиян</w:t>
      </w:r>
      <w:bookmarkEnd w:id="66"/>
    </w:p>
    <w:p w14:paraId="282DF675" w14:textId="77777777" w:rsidR="00B27C7A" w:rsidRPr="00666214" w:rsidRDefault="00B27C7A" w:rsidP="004629B9">
      <w:pPr>
        <w:pStyle w:val="3"/>
      </w:pPr>
      <w:bookmarkStart w:id="67" w:name="_Toc233355630"/>
      <w:r w:rsidRPr="00666214">
        <w:t>Систему пенсий в России ожидает новая реформа. Пенсионные накопления граждан могут автоматически перевести в программу долгосрочных сбережений (ПДС) в негосударственных пенсионных фондах (НПФ). Эксперты объяснили ИА PrimaMedia, как это решение повлияет на граждан.</w:t>
      </w:r>
      <w:bookmarkEnd w:id="67"/>
    </w:p>
    <w:p w14:paraId="0654AC44" w14:textId="3CD215D1" w:rsidR="00B27C7A" w:rsidRPr="00666214" w:rsidRDefault="00B27C7A" w:rsidP="00B27C7A">
      <w:r w:rsidRPr="00666214">
        <w:t xml:space="preserve">Заведующий кафедрой страхования и экономики социальной сферы Финансового университета при Правительстве РФ Александр Цыганов рассказал, что деньги из системы обязательного пенсионного страхования (ОПС) предлагают перевести в ПДС. Для этого хотят разработать законопроект об автоматическом переводе средств или </w:t>
      </w:r>
      <w:r w:rsidR="009605F3">
        <w:t>«</w:t>
      </w:r>
      <w:r w:rsidRPr="00666214">
        <w:t>автоконвертации</w:t>
      </w:r>
      <w:r w:rsidR="009605F3">
        <w:t>»</w:t>
      </w:r>
      <w:r w:rsidRPr="00666214">
        <w:t>.</w:t>
      </w:r>
    </w:p>
    <w:p w14:paraId="7961644C" w14:textId="77777777" w:rsidR="00B27C7A" w:rsidRPr="00666214" w:rsidRDefault="00B27C7A" w:rsidP="00B27C7A">
      <w:r w:rsidRPr="00666214">
        <w:t>По его словам, решение пока не принято, но инициатива активно обсуждается.</w:t>
      </w:r>
    </w:p>
    <w:p w14:paraId="2851AF46" w14:textId="350CA666" w:rsidR="00B27C7A" w:rsidRPr="00666214" w:rsidRDefault="009605F3" w:rsidP="00B27C7A">
      <w:r>
        <w:t>«</w:t>
      </w:r>
      <w:r w:rsidR="00B27C7A" w:rsidRPr="00666214">
        <w:t xml:space="preserve">На практике этот механизм затронет как </w:t>
      </w:r>
      <w:r>
        <w:t>«</w:t>
      </w:r>
      <w:r w:rsidR="00B27C7A" w:rsidRPr="00666214">
        <w:t>молчунов</w:t>
      </w:r>
      <w:r>
        <w:t>»</w:t>
      </w:r>
      <w:r w:rsidR="00B27C7A" w:rsidRPr="00666214">
        <w:t>, чьи средства находятся под управлением государственной управляющей компании через Социальный фонд России, так и клиентов негосударственных пенсионных фондов (НПФ). Средства из СФР будут переведены в уполномоченный государством фонд, а накопления, уже находящиеся в НПФ, будут зачислены на счет ПДС в рамках этого же фонда</w:t>
      </w:r>
      <w:r>
        <w:t>»</w:t>
      </w:r>
      <w:r w:rsidR="00B27C7A" w:rsidRPr="00666214">
        <w:t>, — сказал Цыганов.</w:t>
      </w:r>
    </w:p>
    <w:p w14:paraId="60BDC70D" w14:textId="77777777" w:rsidR="00B27C7A" w:rsidRPr="00666214" w:rsidRDefault="00B27C7A" w:rsidP="00B27C7A">
      <w:r w:rsidRPr="00666214">
        <w:lastRenderedPageBreak/>
        <w:t>Он отметил, что гражданам выгоден перевод средств из ОПС в ПДС. Деньги в ОПС заморожены до пенсии, а средства из ПДС граждане при определенных обстоятельствах могут получить на руки без потери инвестиционного дохода. Их также можно передать по наследству.</w:t>
      </w:r>
    </w:p>
    <w:p w14:paraId="6B8A2785" w14:textId="77777777" w:rsidR="00B27C7A" w:rsidRPr="00666214" w:rsidRDefault="00B27C7A" w:rsidP="00B27C7A">
      <w:r w:rsidRPr="00666214">
        <w:t>Программа долгосрочных сбережений — это способ накопить деньги на важные цели или для пассивного дохода. Минимальный срок участия в программе — 15 лет, либо до 55 лет для женщин или 60 лет для мужчин. Средства можно снять раньше без потери дохода, но только для дорогостоящего лечения или в другой тяжелой жизненной ситуации.</w:t>
      </w:r>
    </w:p>
    <w:p w14:paraId="2E1B0570" w14:textId="77777777" w:rsidR="00B27C7A" w:rsidRPr="00666214" w:rsidRDefault="00B27C7A" w:rsidP="00B27C7A">
      <w:r w:rsidRPr="00666214">
        <w:t>Профессор Финансового университета при Правительстве РФ Сергей Толкачев считает, что перевод средств скорее всего будет добровольным. Государству нужно объяснить преимущества перехода в ПДС для граждан. Власти также могут предложить различные бонусы, например, софинансирование и дополнительные налоговые вычеты, считает эксперт.</w:t>
      </w:r>
    </w:p>
    <w:p w14:paraId="5DAC77B9" w14:textId="77777777" w:rsidR="00B27C7A" w:rsidRPr="00666214" w:rsidRDefault="00B27C7A" w:rsidP="00B27C7A">
      <w:r w:rsidRPr="00666214">
        <w:t>Но у такого решения есть и свои недостатки. Чтобы полноценно управлять долгосрочными вложениями, нужно тратить на это время и разбираться в инвестициях, пояснил Толкачев. При этом итоговый доход может оказаться ниже ожидаемого, предупредил он.</w:t>
      </w:r>
    </w:p>
    <w:p w14:paraId="3C79CC79" w14:textId="5464EDEA" w:rsidR="00B27C7A" w:rsidRPr="00666214" w:rsidRDefault="009605F3" w:rsidP="00B27C7A">
      <w:r>
        <w:t>«</w:t>
      </w:r>
      <w:r w:rsidR="00B27C7A" w:rsidRPr="00666214">
        <w:t>Управление собственными долгосрочными сбережениями требует определенной дисциплины и понимания инвестиционных процессов. Не все граждане готовы или имеют возможность этим заниматься</w:t>
      </w:r>
      <w:r>
        <w:t>»</w:t>
      </w:r>
      <w:r w:rsidR="00B27C7A" w:rsidRPr="00666214">
        <w:t>, — сказал Толкачев.</w:t>
      </w:r>
    </w:p>
    <w:p w14:paraId="27A616C0" w14:textId="77777777" w:rsidR="00B27C7A" w:rsidRPr="00666214" w:rsidRDefault="00B27C7A" w:rsidP="00B27C7A">
      <w:r w:rsidRPr="00666214">
        <w:t>Поэтому для некоторых граждан накопительная пенсия более выгодна, чем ПДС. Доходность ниже, нельзя свободно распоряжаться своими средствами, но риск ниже, отметил эксперт.</w:t>
      </w:r>
    </w:p>
    <w:p w14:paraId="29C38098" w14:textId="77777777" w:rsidR="00B27C7A" w:rsidRPr="007670B5" w:rsidRDefault="00324A85" w:rsidP="00B27C7A">
      <w:hyperlink r:id="rId20" w:history="1">
        <w:r w:rsidR="00B27C7A" w:rsidRPr="00666214">
          <w:rPr>
            <w:rStyle w:val="a3"/>
          </w:rPr>
          <w:t>https://primamedia.ru/news/2536542/</w:t>
        </w:r>
      </w:hyperlink>
      <w:r w:rsidR="00B27C7A" w:rsidRPr="00666214">
        <w:t xml:space="preserve"> </w:t>
      </w:r>
    </w:p>
    <w:p w14:paraId="344C475E" w14:textId="30433B1A" w:rsidR="00352B80" w:rsidRPr="00352B80" w:rsidRDefault="00352B80" w:rsidP="00352B80">
      <w:pPr>
        <w:pStyle w:val="2"/>
      </w:pPr>
      <w:bookmarkStart w:id="68" w:name="_Toc233355631"/>
      <w:r w:rsidRPr="00352B80">
        <w:t>Вечерняя Казань, 25.06.2026</w:t>
      </w:r>
      <w:r w:rsidRPr="00D13135">
        <w:t xml:space="preserve">, </w:t>
      </w:r>
      <w:r w:rsidRPr="00352B80">
        <w:t>Молчание — знак согласия: как у россиян без спроса сменят статус пенсий</w:t>
      </w:r>
      <w:bookmarkEnd w:id="68"/>
    </w:p>
    <w:p w14:paraId="6D5ABDE8" w14:textId="77777777" w:rsidR="00352B80" w:rsidRPr="00352B80" w:rsidRDefault="00352B80" w:rsidP="00352B80">
      <w:pPr>
        <w:pStyle w:val="3"/>
      </w:pPr>
      <w:bookmarkStart w:id="69" w:name="_Toc233355632"/>
      <w:r w:rsidRPr="00352B80">
        <w:t>Правительство обсуждает законопроект об автоматическом переводе средств обязательного пенсионного страхования в программу долгосрочных сбережений. Речь идет о миллиардах рублей, замороженных в 2014 году. Разбираемся вместе, что это значит.</w:t>
      </w:r>
      <w:bookmarkEnd w:id="69"/>
    </w:p>
    <w:p w14:paraId="4D34688A" w14:textId="77777777" w:rsidR="00352B80" w:rsidRPr="00352B80" w:rsidRDefault="00352B80" w:rsidP="00352B80">
      <w:r w:rsidRPr="00352B80">
        <w:t>Новый статус старых денег</w:t>
      </w:r>
    </w:p>
    <w:p w14:paraId="6E9B4854" w14:textId="77777777" w:rsidR="00352B80" w:rsidRPr="00352B80" w:rsidRDefault="00352B80" w:rsidP="00352B80">
      <w:r w:rsidRPr="00352B80">
        <w:t>Главная особенность готовящихся изменений — принцип «молчаливого согласия». Чтобы перевести свои накопления в программу долгосрочных сбережений (ПДС), гражданам больше не придется собирать документы, посещать офисы фондов или подписывать новые договоры. Процесс станет полностью автоматическим.</w:t>
      </w:r>
    </w:p>
    <w:p w14:paraId="5632A252" w14:textId="77777777" w:rsidR="00352B80" w:rsidRPr="00D13135" w:rsidRDefault="00352B80" w:rsidP="00352B80">
      <w:r w:rsidRPr="00352B80">
        <w:t xml:space="preserve">Экономист Арсений Кулескин считает, что физического перемещения капитала не будет. </w:t>
      </w:r>
      <w:r w:rsidRPr="00D13135">
        <w:t>Деньги останутся в тех же организациях, но изменят свой юридический и экономический статус. Накопительная часть пенсии станет первоначальным взносом в ПДС.</w:t>
      </w:r>
    </w:p>
    <w:p w14:paraId="6F89FB87" w14:textId="77777777" w:rsidR="00352B80" w:rsidRPr="00D13135" w:rsidRDefault="00352B80" w:rsidP="00352B80">
      <w:r w:rsidRPr="00D13135">
        <w:t xml:space="preserve">- Реформа затронет абсолютно всех клиентов негосударственных пенсионных фондов (НПФ).Так называемых молчунов, чьи средства сейчас находятся под государственным </w:t>
      </w:r>
      <w:r w:rsidRPr="00D13135">
        <w:lastRenderedPageBreak/>
        <w:t>управлением. Для тех граждан, которые никогда самостоятельно не выбирали частный фонд, власти готовят отдельное инфраструктурное решение. На базе государственной корпорации ВЭБ.РФ и банка ВТБ планируется создать единый гигантский негосударственный пенсионный фонд под жестким контролем государства. Именно в эту структуру перейдут средства «молчунов», общий объем которых оценивается экспертами примерно в 3 триллиона рублей, - отметил экономист.</w:t>
      </w:r>
    </w:p>
    <w:p w14:paraId="1B835EC9" w14:textId="77777777" w:rsidR="00352B80" w:rsidRPr="00D13135" w:rsidRDefault="00352B80" w:rsidP="00352B80">
      <w:r w:rsidRPr="00D13135">
        <w:t>Председатель государственной корпорации развития «ВЭБ.РФ» России Игорь Шувалов уже подтвердил, что разработка проекта новой объединенной структуры активно ведется.</w:t>
      </w:r>
    </w:p>
    <w:p w14:paraId="19D7F859" w14:textId="77777777" w:rsidR="00352B80" w:rsidRPr="00D13135" w:rsidRDefault="00352B80" w:rsidP="00352B80">
      <w:r w:rsidRPr="00D13135">
        <w:t xml:space="preserve">Как уточняет юрист Расул Багаутдинов, у большинства работающих россиян есть так называемая накопительная часть пенсии. С 2014 года она заморожена: новые взносы туда не идут, а старые лежат либо в государственном фонде (СФР), либо в частных (НПФ). И вот власти предлагают сменить юридический статус этих денег. </w:t>
      </w:r>
    </w:p>
    <w:p w14:paraId="0D5F3212" w14:textId="77777777" w:rsidR="00352B80" w:rsidRPr="00D13135" w:rsidRDefault="00352B80" w:rsidP="00352B80">
      <w:r w:rsidRPr="00D13135">
        <w:t>- Сейчас это «обязательное страхование» — по сути, государственные средства, закрепленные за СНИЛС. Их хотят превратить в ПДС — то есть в добровольный договорной вклад. Деньги останутся в тех же фондах, где лежат сейчас, но правила игры изменятся кардинально, - считает юрист.</w:t>
      </w:r>
    </w:p>
    <w:p w14:paraId="181097CF" w14:textId="77777777" w:rsidR="00352B80" w:rsidRPr="00D13135" w:rsidRDefault="00352B80" w:rsidP="00352B80">
      <w:r w:rsidRPr="00D13135">
        <w:t>По словам Багаутдинова, главная деталь новой реформы — автоматический перевод. Это значит, что если гражданин не напишет официальный отказ, государство посчитает, что он согласен.</w:t>
      </w:r>
    </w:p>
    <w:p w14:paraId="4F9CADAD" w14:textId="77777777" w:rsidR="00352B80" w:rsidRPr="00D13135" w:rsidRDefault="00352B80" w:rsidP="00352B80">
      <w:r w:rsidRPr="00D13135">
        <w:t xml:space="preserve">- Здесь действительно будет латинский принцип «молчание — знак согласия». Если закон примут, фонды просто уведомят людей о переводе. Не успели или забыли написать заявление об отказе в установленный срок? Деньги автоматически поменяют статус и перейдут в новую программу. Для тех, чьи средства лежат у государства и кто никогда не выбирал частные фонды, создадут один огромный государственный мега-НПФ, - добавил спикер. </w:t>
      </w:r>
    </w:p>
    <w:p w14:paraId="48BF98A5" w14:textId="77777777" w:rsidR="00352B80" w:rsidRPr="00D13135" w:rsidRDefault="00352B80" w:rsidP="00352B80">
      <w:r w:rsidRPr="00D13135">
        <w:t>Эксперт напомнил, что в старой системе забрать накопительную пенсию можно было строго при достижении «старого» пенсионного возраста: в 55 лет для женщин и в 60 лет для мужчин. В новой программе правила становятся более жесткими, но с альтернативой.</w:t>
      </w:r>
    </w:p>
    <w:p w14:paraId="794FC0C3" w14:textId="77777777" w:rsidR="00352B80" w:rsidRPr="00D13135" w:rsidRDefault="00352B80" w:rsidP="00352B80">
      <w:r w:rsidRPr="00D13135">
        <w:t xml:space="preserve">- Согласно новой программе, деньги блокируются на 15 лет. Досрочно забрать их без потери дохода можно в трех случаях: при достижении 55 лет (для женщин) или 60 лет (для мужчин), а также при необходимости дорогостоящего лечения из специального перечня Минздрава или в случае потери кормильца. В остальных ситуациях досрочный доступ к деньгам невозможен — фонд откажет или вернет сумму с большими штрафами, - пояснил Багаутдинов. </w:t>
      </w:r>
    </w:p>
    <w:p w14:paraId="03A2FC58" w14:textId="77777777" w:rsidR="00352B80" w:rsidRPr="00D13135" w:rsidRDefault="00352B80" w:rsidP="00352B80">
      <w:r w:rsidRPr="00D13135">
        <w:t>Юрист отмечает, что одним из значительных преимуществ новой программы является увеличение страхового покрытия. На данный момент государство обеспечивает возврат до 1,4 миллиона рублей в случае проблем с вашим пенсионным фондом. В рамках новой инициативы этот лимит был удвоен и теперь составляет 2,8 миллиона рублей.</w:t>
      </w:r>
    </w:p>
    <w:p w14:paraId="1EB7670E" w14:textId="77777777" w:rsidR="00352B80" w:rsidRPr="00D13135" w:rsidRDefault="00352B80" w:rsidP="00352B80">
      <w:r w:rsidRPr="00D13135">
        <w:t xml:space="preserve">- Еще одним важным преимуществом является обеспечение честного наследования. В прежней системе, если человек начинал получать пенсию и затем умирал, его </w:t>
      </w:r>
      <w:r w:rsidRPr="00D13135">
        <w:lastRenderedPageBreak/>
        <w:t>сбережения часто терялись. Теперь все средства будут гарантированно переданы его детям или родственникам в полном объеме, - сказал эксперт.</w:t>
      </w:r>
    </w:p>
    <w:p w14:paraId="7CF94891" w14:textId="77777777" w:rsidR="00352B80" w:rsidRPr="00D13135" w:rsidRDefault="00352B80" w:rsidP="00352B80">
      <w:r w:rsidRPr="00D13135">
        <w:t>Юрист советует не торопиться и не паниковать. По состоянию на июнь 2026 года документ находится в статусе законопроекта, который только разрабатывается и обсуждается в правительстве.</w:t>
      </w:r>
    </w:p>
    <w:p w14:paraId="0261E3A2" w14:textId="77777777" w:rsidR="00352B80" w:rsidRPr="00D13135" w:rsidRDefault="00352B80" w:rsidP="00352B80">
      <w:r w:rsidRPr="00D13135">
        <w:t>Зачем это государству?</w:t>
      </w:r>
    </w:p>
    <w:p w14:paraId="00666232" w14:textId="77777777" w:rsidR="00352B80" w:rsidRPr="00D13135" w:rsidRDefault="00352B80" w:rsidP="00352B80">
      <w:r w:rsidRPr="00D13135">
        <w:t>По мнению источника, знакомого с законодательной инициативой, для государства автоматический перевод — это способ вернуть в оборот колоссальный объем средств, который фактически находился на паузе последние 12 лет. Власти рассчитывают превратить эти накопления в «длинные деньги» для финансирования ключевых инфраструктурных, технологических и промышленных проектов страны.</w:t>
      </w:r>
    </w:p>
    <w:p w14:paraId="72D1CF50" w14:textId="77777777" w:rsidR="00352B80" w:rsidRPr="00D13135" w:rsidRDefault="00352B80" w:rsidP="00352B80">
      <w:r w:rsidRPr="00D13135">
        <w:t xml:space="preserve">- В условиях, когда ключевая ставка ЦБ бьет рекорды, а банки предлагают доходность по обычным вкладам в районе 18-20 процентов годовых, заманить обычного человека в ПДС — задача из разряда фантастики. Зачем отдавать деньги фонду на 15 лет, если можно положить их на депозит под огромный процент и забрать через год? Автоматический перевод — это классический административный «ход конем». Он позволяет в один день накачать ПДС миллионами новых участников и триллионами рублей, превратив буксующую реформу в грандиозный успех на бумаге и на деле, - предполагает эксперт. </w:t>
      </w:r>
    </w:p>
    <w:p w14:paraId="760B14E8" w14:textId="77777777" w:rsidR="00352B80" w:rsidRPr="00D13135" w:rsidRDefault="00352B80" w:rsidP="00352B80">
      <w:r w:rsidRPr="00D13135">
        <w:t>Сейчас накопительная пенсия — это ответственность государства. Если фонд плохо справился со своей задачей, государство обязано возместить номинальную сумму. В системе гарантированного пенсионного обеспечения правила меняются, и как только деньги переводятся туда (даже автоматически), граждане становятся инвесторами, подписывая коммерческий договор с негосударственным пенсионным фондом. Если через 15 лет окажется, что инфляция съела большую часть доходов, а инвестиции фонда не принесли прибыли, предъявить претензии государству не удастся.</w:t>
      </w:r>
    </w:p>
    <w:p w14:paraId="222E0B09" w14:textId="77777777" w:rsidR="00352B80" w:rsidRPr="00D13135" w:rsidRDefault="00352B80" w:rsidP="00352B80">
      <w:r w:rsidRPr="00D13135">
        <w:t>По мнению территориального директора «Цифра брокер» в Казани Алены Ащеуловой, государству подобная пенсионная реформа нужна по двум причинам. Это и мобилизация 3 триллионов рублей, которые сейчас лежат под управлением ВЭБ.РФ в довольно консервативной модели, и популяризация ПДС за счет массового перетока «молчунов».</w:t>
      </w:r>
    </w:p>
    <w:p w14:paraId="5B6A0A65" w14:textId="77777777" w:rsidR="00352B80" w:rsidRPr="00D13135" w:rsidRDefault="00352B80" w:rsidP="00352B80">
      <w:r w:rsidRPr="00D13135">
        <w:t>- Для простого человека соответствующее решение будет иметь свои последствия. Автоматический переход в ПДС меняет правила игры: накопления перестают быть частью обязательной пенсионной страховки и становятся личными сбережениями граждан в частной структуре. При этом средневзвешенная доходность НПФ за прошедший год составила 14 процентов. Закон гарантирует сохранность только суммы внесенных взносов (с учетом инфляции), но не обещает высокой реальной доходности. Это означает, что через 15 лет или при выходе на пенсию вы можете получить обратно сумму, сопоставимую с вашими первоначальными взносами, но с гораздо меньшей покупательной способностью, - отметила Ащеулова.</w:t>
      </w:r>
    </w:p>
    <w:p w14:paraId="0E1DB264" w14:textId="77777777" w:rsidR="00352B80" w:rsidRPr="00D13135" w:rsidRDefault="00352B80" w:rsidP="00352B80">
      <w:r w:rsidRPr="00D13135">
        <w:t>Спикер согласна с мнением юриста, а также советует не паниковать и не бежать сломя голову писать отказ. Она просит честно посмотреть на свой возраст и планы.</w:t>
      </w:r>
    </w:p>
    <w:p w14:paraId="245156CF" w14:textId="77777777" w:rsidR="00352B80" w:rsidRPr="00D13135" w:rsidRDefault="00352B80" w:rsidP="00352B80">
      <w:r w:rsidRPr="00D13135">
        <w:t xml:space="preserve">Если человек моложе 40 лет и готов вложить средства на 15-летний срок ради государственного софинансирования и налоговых послаблений, то, как считает </w:t>
      </w:r>
      <w:r w:rsidRPr="00D13135">
        <w:lastRenderedPageBreak/>
        <w:t>Ащеулова, участие в ПДС может быть целесообразным. Однако если человек находится в предпенсионном возрасте и ему важно иметь доступ к этим средствам по достижении текущего пенсионного возраста или если он не доверяет частным фондам, то отказ от участия в ПДС может быть обоснованным решением.</w:t>
      </w:r>
    </w:p>
    <w:p w14:paraId="514AEDD8" w14:textId="0DAA1112" w:rsidR="00352B80" w:rsidRPr="00D13135" w:rsidRDefault="00324A85" w:rsidP="00352B80">
      <w:hyperlink r:id="rId21" w:history="1">
        <w:r w:rsidR="00352B80" w:rsidRPr="00FF44C4">
          <w:rPr>
            <w:rStyle w:val="a3"/>
            <w:lang w:val="en-US"/>
          </w:rPr>
          <w:t>https</w:t>
        </w:r>
        <w:r w:rsidR="00352B80" w:rsidRPr="00D13135">
          <w:rPr>
            <w:rStyle w:val="a3"/>
          </w:rPr>
          <w:t>://</w:t>
        </w:r>
        <w:r w:rsidR="00352B80" w:rsidRPr="00FF44C4">
          <w:rPr>
            <w:rStyle w:val="a3"/>
            <w:lang w:val="en-US"/>
          </w:rPr>
          <w:t>www</w:t>
        </w:r>
        <w:r w:rsidR="00352B80" w:rsidRPr="00D13135">
          <w:rPr>
            <w:rStyle w:val="a3"/>
          </w:rPr>
          <w:t>.</w:t>
        </w:r>
        <w:r w:rsidR="00352B80" w:rsidRPr="00FF44C4">
          <w:rPr>
            <w:rStyle w:val="a3"/>
            <w:lang w:val="en-US"/>
          </w:rPr>
          <w:t>evening</w:t>
        </w:r>
        <w:r w:rsidR="00352B80" w:rsidRPr="00D13135">
          <w:rPr>
            <w:rStyle w:val="a3"/>
          </w:rPr>
          <w:t>-</w:t>
        </w:r>
        <w:r w:rsidR="00352B80" w:rsidRPr="00FF44C4">
          <w:rPr>
            <w:rStyle w:val="a3"/>
            <w:lang w:val="en-US"/>
          </w:rPr>
          <w:t>kazan</w:t>
        </w:r>
        <w:r w:rsidR="00352B80" w:rsidRPr="00D13135">
          <w:rPr>
            <w:rStyle w:val="a3"/>
          </w:rPr>
          <w:t>.</w:t>
        </w:r>
        <w:r w:rsidR="00352B80" w:rsidRPr="00FF44C4">
          <w:rPr>
            <w:rStyle w:val="a3"/>
            <w:lang w:val="en-US"/>
          </w:rPr>
          <w:t>ru</w:t>
        </w:r>
        <w:r w:rsidR="00352B80" w:rsidRPr="00D13135">
          <w:rPr>
            <w:rStyle w:val="a3"/>
          </w:rPr>
          <w:t>/</w:t>
        </w:r>
        <w:r w:rsidR="00352B80" w:rsidRPr="00FF44C4">
          <w:rPr>
            <w:rStyle w:val="a3"/>
            <w:lang w:val="en-US"/>
          </w:rPr>
          <w:t>obshhestvo</w:t>
        </w:r>
        <w:r w:rsidR="00352B80" w:rsidRPr="00D13135">
          <w:rPr>
            <w:rStyle w:val="a3"/>
          </w:rPr>
          <w:t>/</w:t>
        </w:r>
        <w:r w:rsidR="00352B80" w:rsidRPr="00FF44C4">
          <w:rPr>
            <w:rStyle w:val="a3"/>
            <w:lang w:val="en-US"/>
          </w:rPr>
          <w:t>articles</w:t>
        </w:r>
        <w:r w:rsidR="00352B80" w:rsidRPr="00D13135">
          <w:rPr>
            <w:rStyle w:val="a3"/>
          </w:rPr>
          <w:t>/</w:t>
        </w:r>
        <w:r w:rsidR="00352B80" w:rsidRPr="00FF44C4">
          <w:rPr>
            <w:rStyle w:val="a3"/>
            <w:lang w:val="en-US"/>
          </w:rPr>
          <w:t>molchanie</w:t>
        </w:r>
        <w:r w:rsidR="00352B80" w:rsidRPr="00D13135">
          <w:rPr>
            <w:rStyle w:val="a3"/>
          </w:rPr>
          <w:t>----</w:t>
        </w:r>
        <w:r w:rsidR="00352B80" w:rsidRPr="00FF44C4">
          <w:rPr>
            <w:rStyle w:val="a3"/>
            <w:lang w:val="en-US"/>
          </w:rPr>
          <w:t>znak</w:t>
        </w:r>
        <w:r w:rsidR="00352B80" w:rsidRPr="00D13135">
          <w:rPr>
            <w:rStyle w:val="a3"/>
          </w:rPr>
          <w:t>-</w:t>
        </w:r>
        <w:r w:rsidR="00352B80" w:rsidRPr="00FF44C4">
          <w:rPr>
            <w:rStyle w:val="a3"/>
            <w:lang w:val="en-US"/>
          </w:rPr>
          <w:t>soglasiya</w:t>
        </w:r>
        <w:r w:rsidR="00352B80" w:rsidRPr="00D13135">
          <w:rPr>
            <w:rStyle w:val="a3"/>
          </w:rPr>
          <w:t>-</w:t>
        </w:r>
        <w:r w:rsidR="00352B80" w:rsidRPr="00FF44C4">
          <w:rPr>
            <w:rStyle w:val="a3"/>
            <w:lang w:val="en-US"/>
          </w:rPr>
          <w:t>kak</w:t>
        </w:r>
        <w:r w:rsidR="00352B80" w:rsidRPr="00D13135">
          <w:rPr>
            <w:rStyle w:val="a3"/>
          </w:rPr>
          <w:t>-</w:t>
        </w:r>
        <w:r w:rsidR="00352B80" w:rsidRPr="00FF44C4">
          <w:rPr>
            <w:rStyle w:val="a3"/>
            <w:lang w:val="en-US"/>
          </w:rPr>
          <w:t>u</w:t>
        </w:r>
        <w:r w:rsidR="00352B80" w:rsidRPr="00D13135">
          <w:rPr>
            <w:rStyle w:val="a3"/>
          </w:rPr>
          <w:t>-</w:t>
        </w:r>
        <w:r w:rsidR="00352B80" w:rsidRPr="00FF44C4">
          <w:rPr>
            <w:rStyle w:val="a3"/>
            <w:lang w:val="en-US"/>
          </w:rPr>
          <w:t>rossiyan</w:t>
        </w:r>
        <w:r w:rsidR="00352B80" w:rsidRPr="00D13135">
          <w:rPr>
            <w:rStyle w:val="a3"/>
          </w:rPr>
          <w:t>-</w:t>
        </w:r>
        <w:r w:rsidR="00352B80" w:rsidRPr="00FF44C4">
          <w:rPr>
            <w:rStyle w:val="a3"/>
            <w:lang w:val="en-US"/>
          </w:rPr>
          <w:t>bez</w:t>
        </w:r>
        <w:r w:rsidR="00352B80" w:rsidRPr="00D13135">
          <w:rPr>
            <w:rStyle w:val="a3"/>
          </w:rPr>
          <w:t>-</w:t>
        </w:r>
        <w:r w:rsidR="00352B80" w:rsidRPr="00FF44C4">
          <w:rPr>
            <w:rStyle w:val="a3"/>
            <w:lang w:val="en-US"/>
          </w:rPr>
          <w:t>sprosa</w:t>
        </w:r>
        <w:r w:rsidR="00352B80" w:rsidRPr="00D13135">
          <w:rPr>
            <w:rStyle w:val="a3"/>
          </w:rPr>
          <w:t>-</w:t>
        </w:r>
        <w:r w:rsidR="00352B80" w:rsidRPr="00FF44C4">
          <w:rPr>
            <w:rStyle w:val="a3"/>
            <w:lang w:val="en-US"/>
          </w:rPr>
          <w:t>smenyat</w:t>
        </w:r>
        <w:r w:rsidR="00352B80" w:rsidRPr="00D13135">
          <w:rPr>
            <w:rStyle w:val="a3"/>
          </w:rPr>
          <w:t>-</w:t>
        </w:r>
        <w:r w:rsidR="00352B80" w:rsidRPr="00FF44C4">
          <w:rPr>
            <w:rStyle w:val="a3"/>
            <w:lang w:val="en-US"/>
          </w:rPr>
          <w:t>status</w:t>
        </w:r>
        <w:r w:rsidR="00352B80" w:rsidRPr="00D13135">
          <w:rPr>
            <w:rStyle w:val="a3"/>
          </w:rPr>
          <w:t>-</w:t>
        </w:r>
        <w:r w:rsidR="00352B80" w:rsidRPr="00FF44C4">
          <w:rPr>
            <w:rStyle w:val="a3"/>
            <w:lang w:val="en-US"/>
          </w:rPr>
          <w:t>pensiy</w:t>
        </w:r>
      </w:hyperlink>
      <w:r w:rsidR="00352B80" w:rsidRPr="00D13135">
        <w:t xml:space="preserve"> </w:t>
      </w:r>
    </w:p>
    <w:p w14:paraId="0CFBB504" w14:textId="256498E6" w:rsidR="006E539C" w:rsidRPr="007670B5" w:rsidRDefault="006E539C" w:rsidP="006E539C">
      <w:pPr>
        <w:pStyle w:val="2"/>
      </w:pPr>
      <w:bookmarkStart w:id="70" w:name="_Toc233355633"/>
      <w:r w:rsidRPr="006E539C">
        <w:t>АиФ, 26.06.2026</w:t>
      </w:r>
      <w:r w:rsidRPr="007670B5">
        <w:t xml:space="preserve">, </w:t>
      </w:r>
      <w:r w:rsidRPr="006E539C">
        <w:t>Работающие способы. Как самозанятому не остаться без «нормальной» пенсии</w:t>
      </w:r>
      <w:bookmarkEnd w:id="70"/>
    </w:p>
    <w:p w14:paraId="77EE67E2" w14:textId="77777777" w:rsidR="006E539C" w:rsidRPr="006E539C" w:rsidRDefault="006E539C" w:rsidP="006E539C">
      <w:pPr>
        <w:pStyle w:val="3"/>
      </w:pPr>
      <w:bookmarkStart w:id="71" w:name="_Toc233355634"/>
      <w:r w:rsidRPr="006E539C">
        <w:t xml:space="preserve">Статус плательщика налога на профессиональный доход не формирует пенсионные права, однако совмещение его с работой по найму или использование альтернативных финансовых инструментов позволяет избежать социального обнищания в старости. Как выжить в старости после многих лет самозанятости, - в материале </w:t>
      </w:r>
      <w:r w:rsidRPr="006E539C">
        <w:rPr>
          <w:lang w:val="en-US"/>
        </w:rPr>
        <w:t>aif</w:t>
      </w:r>
      <w:r w:rsidRPr="006E539C">
        <w:t>.</w:t>
      </w:r>
      <w:r w:rsidRPr="006E539C">
        <w:rPr>
          <w:lang w:val="en-US"/>
        </w:rPr>
        <w:t>ru</w:t>
      </w:r>
      <w:r w:rsidRPr="006E539C">
        <w:t>.</w:t>
      </w:r>
      <w:bookmarkEnd w:id="71"/>
    </w:p>
    <w:p w14:paraId="10143899" w14:textId="77777777" w:rsidR="006E539C" w:rsidRPr="006E539C" w:rsidRDefault="006E539C" w:rsidP="006E539C">
      <w:r w:rsidRPr="006E539C">
        <w:t>Двойной статус: обнуление или бонус</w:t>
      </w:r>
    </w:p>
    <w:p w14:paraId="72CC03D8" w14:textId="77777777" w:rsidR="006E539C" w:rsidRPr="006E539C" w:rsidRDefault="006E539C" w:rsidP="006E539C">
      <w:r w:rsidRPr="006E539C">
        <w:t xml:space="preserve">Многие граждане совмещают работу по найму и подработки. </w:t>
      </w:r>
      <w:r w:rsidRPr="006E539C">
        <w:rPr>
          <w:b/>
          <w:bCs/>
        </w:rPr>
        <w:t>По словам председателя Совета Национальной ассоциации негосударственных пенсионных фондов Аркадия Недбая,</w:t>
      </w:r>
      <w:r w:rsidRPr="006E539C">
        <w:t xml:space="preserve"> такая практика абсолютно легальна и не ведет к обнулению прав. Если человек официально трудоустроен, работодатель уплачивает за него страховые взносы в Социальный фонд России.</w:t>
      </w:r>
    </w:p>
    <w:p w14:paraId="17BC7380" w14:textId="77777777" w:rsidR="006E539C" w:rsidRPr="006E539C" w:rsidRDefault="006E539C" w:rsidP="006E539C">
      <w:r w:rsidRPr="006E539C">
        <w:t>Однако доход от самозанятости, с которого платится налог 4% или 6%, в систему обязательного пенсионного страхования не попадает. Гендиректор АО «Федеральная корпорация по развитию малого и среднего предпринимательства» Александр Исаевич отмечает, что без дополнительных действий этот период просто выпадает из страхового стажа. Чтобы избежать потери баллов, необходимо вступить в программу добровольного пенсионного страхования и самостоятельно уплачивать взносы в СФР.</w:t>
      </w:r>
    </w:p>
    <w:p w14:paraId="33A7BCE8" w14:textId="77777777" w:rsidR="006E539C" w:rsidRPr="006E539C" w:rsidRDefault="006E539C" w:rsidP="006E539C">
      <w:r w:rsidRPr="006E539C">
        <w:t>По данным СФР, для выхода на страховую пенсию требуется минимум 15 лет стажа и 30 индивидуальных пенсионных коэффициентов. Стоимость одного балла ежегодно индексируется, что требует почти точного математического расчета добровольных отчислений.</w:t>
      </w:r>
    </w:p>
    <w:p w14:paraId="4506EE17" w14:textId="77777777" w:rsidR="006E539C" w:rsidRPr="006E539C" w:rsidRDefault="006E539C" w:rsidP="006E539C">
      <w:r w:rsidRPr="006E539C">
        <w:t>Где взять деньги на пенсию</w:t>
      </w:r>
    </w:p>
    <w:p w14:paraId="35E8D215" w14:textId="77777777" w:rsidR="006E539C" w:rsidRPr="006E539C" w:rsidRDefault="006E539C" w:rsidP="006E539C">
      <w:r w:rsidRPr="006E539C">
        <w:t>Финансовый разрыв между желаемым уровнем дохода и реальными выплатами для тех, кто не формировал пенсионные права, оказывается на деле критическим. Аркадий Недбай подчеркивает, что для получения 30 тысяч рублей ежемесячно самозанятому пришлось бы уплачивать добровольные взносы в СФР более 20 тысяч рублей ежемесячно на протяжении 35 лет.</w:t>
      </w:r>
    </w:p>
    <w:p w14:paraId="3FD02E6B" w14:textId="77777777" w:rsidR="006E539C" w:rsidRPr="006E539C" w:rsidRDefault="006E539C" w:rsidP="006E539C">
      <w:r w:rsidRPr="006E539C">
        <w:rPr>
          <w:b/>
          <w:bCs/>
        </w:rPr>
        <w:t>Альтернативой выступает Программа долгосрочных сбережений (ПДС).</w:t>
      </w:r>
      <w:r w:rsidRPr="006E539C">
        <w:t xml:space="preserve"> Это инструмент самостоятельного построения капитала. Государство предлагает софинансирование до 36 тысяч рублей в год в течение 10 лет, а также налоговые вычеты.</w:t>
      </w:r>
    </w:p>
    <w:p w14:paraId="3091A0F4" w14:textId="77777777" w:rsidR="006E539C" w:rsidRPr="006E539C" w:rsidRDefault="006E539C" w:rsidP="006E539C">
      <w:r w:rsidRPr="006E539C">
        <w:t xml:space="preserve">Статистика </w:t>
      </w:r>
      <w:r w:rsidRPr="006E539C">
        <w:rPr>
          <w:b/>
          <w:bCs/>
        </w:rPr>
        <w:t>негосударственных пенсионных фондов</w:t>
      </w:r>
      <w:r w:rsidRPr="006E539C">
        <w:t xml:space="preserve"> показывает высокую эффективность этого механизма: средняя инвестиционная доходность по </w:t>
      </w:r>
      <w:r w:rsidRPr="006E539C">
        <w:rPr>
          <w:b/>
          <w:bCs/>
        </w:rPr>
        <w:t>ПДС</w:t>
      </w:r>
      <w:r w:rsidRPr="006E539C">
        <w:t xml:space="preserve"> составляет 20% за 2024 год, а по итогам 2025 года - 19%. Эти цифры доказывают, что </w:t>
      </w:r>
      <w:r w:rsidRPr="006E539C">
        <w:lastRenderedPageBreak/>
        <w:t>рыночные инструменты позволяют нивелировать недостаток государственного обеспечения.</w:t>
      </w:r>
    </w:p>
    <w:p w14:paraId="5DD88190" w14:textId="77777777" w:rsidR="006E539C" w:rsidRPr="006E539C" w:rsidRDefault="006E539C" w:rsidP="006E539C">
      <w:r w:rsidRPr="006E539C">
        <w:t>Судьба пенсионеров без стажа</w:t>
      </w:r>
    </w:p>
    <w:p w14:paraId="55EF51BF" w14:textId="77777777" w:rsidR="006E539C" w:rsidRPr="006E539C" w:rsidRDefault="006E539C" w:rsidP="006E539C">
      <w:r w:rsidRPr="006E539C">
        <w:t>Если тренд на самозанятость сохранится, социальные последствия будут серьезными. В департаменте коммуникаций ФНПР предупреждают: Россия столкнется с формированием значительной группы граждан, которые не смогут накопить необходимый страховой стаж.</w:t>
      </w:r>
    </w:p>
    <w:p w14:paraId="591FDD75" w14:textId="77777777" w:rsidR="006E539C" w:rsidRPr="006E539C" w:rsidRDefault="006E539C" w:rsidP="006E539C">
      <w:r w:rsidRPr="006E539C">
        <w:t>Это приведет к массовому переходу на социальную пенсию, которая назначается на пять лет позже обычного срока и имеет существенно меньший размер.</w:t>
      </w:r>
    </w:p>
    <w:p w14:paraId="367FBFE0" w14:textId="77777777" w:rsidR="006E539C" w:rsidRPr="006E539C" w:rsidRDefault="006E539C" w:rsidP="006E539C">
      <w:r w:rsidRPr="006E539C">
        <w:t xml:space="preserve">Опрошенные эксперты отмечают, что рост числа получателей социальных выплат усилит социальное неравенство. По различным прогнозам, через два десятилетия нагрузка на бюджетную систему возрастет кратно, поскольку государству придется обеспечивать поддержку миллионов людей. Эксперты убеждены, что уже сегодня требуются механизмы социального страхования, учитывающие специфику гиг-экономики (Гиг экономика, от английского </w:t>
      </w:r>
      <w:r w:rsidRPr="006E539C">
        <w:rPr>
          <w:lang w:val="en-US"/>
        </w:rPr>
        <w:t>gig</w:t>
      </w:r>
      <w:r w:rsidRPr="006E539C">
        <w:t xml:space="preserve"> - «разовая работа», «подработка», это формат занятости, в котором специалисты не оформляются в штат на постоянной основе, а берутся за отдельные задания, реализуют проекты или предоставляют услуги в рамках краткосрочных соглашений. - прим. ред.).</w:t>
      </w:r>
    </w:p>
    <w:p w14:paraId="5DF0BD34" w14:textId="77777777" w:rsidR="006E539C" w:rsidRPr="006E539C" w:rsidRDefault="006E539C" w:rsidP="006E539C">
      <w:r w:rsidRPr="006E539C">
        <w:t>Лайфхаки: инструкция по максимизации пенсии</w:t>
      </w:r>
    </w:p>
    <w:p w14:paraId="77976302" w14:textId="77777777" w:rsidR="006E539C" w:rsidRPr="006E539C" w:rsidRDefault="006E539C" w:rsidP="006E539C">
      <w:r w:rsidRPr="006E539C">
        <w:t>Как самозанятому иметь максимально большую пенсию? Эксперты сходятся во мнении, что опора только на государственную систему неэффективна. Необходимо комбинировать инструменты.</w:t>
      </w:r>
    </w:p>
    <w:p w14:paraId="05BE2BE1" w14:textId="77777777" w:rsidR="006E539C" w:rsidRPr="0029400F" w:rsidRDefault="006E539C" w:rsidP="006E539C">
      <w:pPr>
        <w:rPr>
          <w:b/>
          <w:bCs/>
        </w:rPr>
      </w:pPr>
      <w:r w:rsidRPr="006E539C">
        <w:t xml:space="preserve">Во-первых, при совмещении с наймом убедитесь, что работодатель исправно платит взносы. </w:t>
      </w:r>
      <w:r w:rsidRPr="006E539C">
        <w:rPr>
          <w:b/>
          <w:bCs/>
        </w:rPr>
        <w:t xml:space="preserve">Во-вторых, используйте ПДС. Аркадий Недбай приводит расчет: если откладывать по 6 тысяч рублей ежемесячно, то за 15 лет при учете софинансирования и доходности сформируется капитал около 3,6 миллиона рублей. </w:t>
      </w:r>
      <w:r w:rsidRPr="0029400F">
        <w:rPr>
          <w:b/>
          <w:bCs/>
        </w:rPr>
        <w:t>Этого хватит на выплаты по 30 тысяч в месяц в течение 10 лет.</w:t>
      </w:r>
    </w:p>
    <w:p w14:paraId="6BA61CA5" w14:textId="77777777" w:rsidR="006E539C" w:rsidRPr="0029400F" w:rsidRDefault="006E539C" w:rsidP="006E539C">
      <w:r w:rsidRPr="0029400F">
        <w:t>Важный лайфхак - использование налогового вычета. Работники по найму могут возвращать часть НДФЛ с суммы взносов до 400 тысяч рублей. Для самозанятых ключевым шагом становится регулярность: даже небольшие, но системные отчисления в НПФ за счет сложного процента работают лучше, чем разовые крупные вливания в СФР. Диверсификация рисков в этом случае - по сути, главное правило финансовой грамотности для уплачивающих НПД.</w:t>
      </w:r>
    </w:p>
    <w:p w14:paraId="0A49E16E" w14:textId="1296E9EF" w:rsidR="006E539C" w:rsidRPr="0029400F" w:rsidRDefault="00324A85" w:rsidP="006E539C">
      <w:hyperlink r:id="rId22" w:history="1">
        <w:r w:rsidR="006E539C" w:rsidRPr="00FF44C4">
          <w:rPr>
            <w:rStyle w:val="a3"/>
            <w:lang w:val="en-US"/>
          </w:rPr>
          <w:t>https</w:t>
        </w:r>
        <w:r w:rsidR="006E539C" w:rsidRPr="0029400F">
          <w:rPr>
            <w:rStyle w:val="a3"/>
          </w:rPr>
          <w:t>://</w:t>
        </w:r>
        <w:r w:rsidR="006E539C" w:rsidRPr="00FF44C4">
          <w:rPr>
            <w:rStyle w:val="a3"/>
            <w:lang w:val="en-US"/>
          </w:rPr>
          <w:t>aif</w:t>
        </w:r>
        <w:r w:rsidR="006E539C" w:rsidRPr="0029400F">
          <w:rPr>
            <w:rStyle w:val="a3"/>
          </w:rPr>
          <w:t>.</w:t>
        </w:r>
        <w:r w:rsidR="006E539C" w:rsidRPr="00FF44C4">
          <w:rPr>
            <w:rStyle w:val="a3"/>
            <w:lang w:val="en-US"/>
          </w:rPr>
          <w:t>ru</w:t>
        </w:r>
        <w:r w:rsidR="006E539C" w:rsidRPr="0029400F">
          <w:rPr>
            <w:rStyle w:val="a3"/>
          </w:rPr>
          <w:t>/</w:t>
        </w:r>
        <w:r w:rsidR="006E539C" w:rsidRPr="00FF44C4">
          <w:rPr>
            <w:rStyle w:val="a3"/>
            <w:lang w:val="en-US"/>
          </w:rPr>
          <w:t>money</w:t>
        </w:r>
        <w:r w:rsidR="006E539C" w:rsidRPr="0029400F">
          <w:rPr>
            <w:rStyle w:val="a3"/>
          </w:rPr>
          <w:t>/</w:t>
        </w:r>
        <w:r w:rsidR="006E539C" w:rsidRPr="00FF44C4">
          <w:rPr>
            <w:rStyle w:val="a3"/>
            <w:lang w:val="en-US"/>
          </w:rPr>
          <w:t>mymoney</w:t>
        </w:r>
        <w:r w:rsidR="006E539C" w:rsidRPr="0029400F">
          <w:rPr>
            <w:rStyle w:val="a3"/>
          </w:rPr>
          <w:t>/</w:t>
        </w:r>
        <w:r w:rsidR="006E539C" w:rsidRPr="00FF44C4">
          <w:rPr>
            <w:rStyle w:val="a3"/>
            <w:lang w:val="en-US"/>
          </w:rPr>
          <w:t>rabotayushchie</w:t>
        </w:r>
        <w:r w:rsidR="006E539C" w:rsidRPr="0029400F">
          <w:rPr>
            <w:rStyle w:val="a3"/>
          </w:rPr>
          <w:t>-</w:t>
        </w:r>
        <w:r w:rsidR="006E539C" w:rsidRPr="00FF44C4">
          <w:rPr>
            <w:rStyle w:val="a3"/>
            <w:lang w:val="en-US"/>
          </w:rPr>
          <w:t>sposoby</w:t>
        </w:r>
        <w:r w:rsidR="006E539C" w:rsidRPr="0029400F">
          <w:rPr>
            <w:rStyle w:val="a3"/>
          </w:rPr>
          <w:t>-</w:t>
        </w:r>
        <w:r w:rsidR="006E539C" w:rsidRPr="00FF44C4">
          <w:rPr>
            <w:rStyle w:val="a3"/>
            <w:lang w:val="en-US"/>
          </w:rPr>
          <w:t>kak</w:t>
        </w:r>
        <w:r w:rsidR="006E539C" w:rsidRPr="0029400F">
          <w:rPr>
            <w:rStyle w:val="a3"/>
          </w:rPr>
          <w:t>-</w:t>
        </w:r>
        <w:r w:rsidR="006E539C" w:rsidRPr="00FF44C4">
          <w:rPr>
            <w:rStyle w:val="a3"/>
            <w:lang w:val="en-US"/>
          </w:rPr>
          <w:t>samozanyatomu</w:t>
        </w:r>
        <w:r w:rsidR="006E539C" w:rsidRPr="0029400F">
          <w:rPr>
            <w:rStyle w:val="a3"/>
          </w:rPr>
          <w:t>-</w:t>
        </w:r>
        <w:r w:rsidR="006E539C" w:rsidRPr="00FF44C4">
          <w:rPr>
            <w:rStyle w:val="a3"/>
            <w:lang w:val="en-US"/>
          </w:rPr>
          <w:t>ne</w:t>
        </w:r>
        <w:r w:rsidR="006E539C" w:rsidRPr="0029400F">
          <w:rPr>
            <w:rStyle w:val="a3"/>
          </w:rPr>
          <w:t>-</w:t>
        </w:r>
        <w:r w:rsidR="006E539C" w:rsidRPr="00FF44C4">
          <w:rPr>
            <w:rStyle w:val="a3"/>
            <w:lang w:val="en-US"/>
          </w:rPr>
          <w:t>ostatsya</w:t>
        </w:r>
        <w:r w:rsidR="006E539C" w:rsidRPr="0029400F">
          <w:rPr>
            <w:rStyle w:val="a3"/>
          </w:rPr>
          <w:t>-</w:t>
        </w:r>
        <w:r w:rsidR="006E539C" w:rsidRPr="00FF44C4">
          <w:rPr>
            <w:rStyle w:val="a3"/>
            <w:lang w:val="en-US"/>
          </w:rPr>
          <w:t>bez</w:t>
        </w:r>
        <w:r w:rsidR="006E539C" w:rsidRPr="0029400F">
          <w:rPr>
            <w:rStyle w:val="a3"/>
          </w:rPr>
          <w:t>-</w:t>
        </w:r>
        <w:r w:rsidR="006E539C" w:rsidRPr="00FF44C4">
          <w:rPr>
            <w:rStyle w:val="a3"/>
            <w:lang w:val="en-US"/>
          </w:rPr>
          <w:t>normalnoy</w:t>
        </w:r>
        <w:r w:rsidR="006E539C" w:rsidRPr="0029400F">
          <w:rPr>
            <w:rStyle w:val="a3"/>
          </w:rPr>
          <w:t>-</w:t>
        </w:r>
        <w:r w:rsidR="006E539C" w:rsidRPr="00FF44C4">
          <w:rPr>
            <w:rStyle w:val="a3"/>
            <w:lang w:val="en-US"/>
          </w:rPr>
          <w:t>pensii</w:t>
        </w:r>
      </w:hyperlink>
      <w:r w:rsidR="006E539C" w:rsidRPr="0029400F">
        <w:t xml:space="preserve"> </w:t>
      </w:r>
    </w:p>
    <w:p w14:paraId="15CBCBFB" w14:textId="7F3B32E1" w:rsidR="00F633EF" w:rsidRPr="00666214" w:rsidRDefault="00F633EF" w:rsidP="00F633EF">
      <w:pPr>
        <w:pStyle w:val="2"/>
      </w:pPr>
      <w:bookmarkStart w:id="72" w:name="ф6"/>
      <w:bookmarkStart w:id="73" w:name="_Toc233355635"/>
      <w:bookmarkEnd w:id="72"/>
      <w:r w:rsidRPr="00666214">
        <w:lastRenderedPageBreak/>
        <w:t>Sibkray.ru, 25.06.2026, Отложить или пустить в дело: в России дали оценку новой инициативе по материнскому капиталу</w:t>
      </w:r>
      <w:bookmarkEnd w:id="73"/>
    </w:p>
    <w:p w14:paraId="6D4A3878" w14:textId="6C5BC3C2" w:rsidR="00F633EF" w:rsidRPr="00666214" w:rsidRDefault="00F633EF" w:rsidP="004629B9">
      <w:pPr>
        <w:pStyle w:val="3"/>
      </w:pPr>
      <w:bookmarkStart w:id="74" w:name="_Toc233355636"/>
      <w:r w:rsidRPr="00666214">
        <w:t>Российские власти рассматривают очередной вариант расширения способов использования материнского капитала. На этот раз речь идет о возможности перечислять средства сертификата в Программу долгосрочных сбережений, то есть фактически — откладывать их на будущее с перспективой получить доход спустя много лет.</w:t>
      </w:r>
      <w:bookmarkEnd w:id="74"/>
      <w:r w:rsidRPr="00666214">
        <w:t xml:space="preserve"> </w:t>
      </w:r>
    </w:p>
    <w:p w14:paraId="7DC0DA73" w14:textId="6A94E60C" w:rsidR="00F633EF" w:rsidRPr="00666214" w:rsidRDefault="00F633EF" w:rsidP="00F633EF">
      <w:r w:rsidRPr="00666214">
        <w:t>Инициатива получила предварительное одобрение со стороны Министерства финансов, Министерства экономического развития и Банка России, о чем рассказал президент Национальной ассоциации негосударственных пенсионных фондов Сергей Беляков. Однако эксперты и представители родительского сообщества смотрят на эту идею куда более сдержанно.</w:t>
      </w:r>
    </w:p>
    <w:p w14:paraId="6A895686" w14:textId="77777777" w:rsidR="00F633EF" w:rsidRPr="00666214" w:rsidRDefault="00F633EF" w:rsidP="00F633EF">
      <w:r w:rsidRPr="00666214">
        <w:t>Почему специалисты сомневаются в успехе инициативы</w:t>
      </w:r>
    </w:p>
    <w:p w14:paraId="31C9507C" w14:textId="77777777" w:rsidR="00F633EF" w:rsidRPr="00666214" w:rsidRDefault="00F633EF" w:rsidP="00F633EF">
      <w:r w:rsidRPr="00666214">
        <w:t>Экономист Денис Ракша в комментарии НСН достаточно жестко очертил главную проблему задумки. Семьи с детьми, особенно многодетные, живут в режиме постоянных расходов. Деньги нужны здесь и сейчас: на расширение жилплощади, оплату обучения, лечение, а порой и на закрытие элементарных бытовых потребностей. Предлагать таким людям заморозить сотни тысяч рублей на срок до двадцати лет, чтобы когда-то потом получить инвестиционный доход, — затея, оторванная от реальной финансовой логики большинства домохозяйств.</w:t>
      </w:r>
    </w:p>
    <w:p w14:paraId="13217DEA" w14:textId="77777777" w:rsidR="00F633EF" w:rsidRPr="00666214" w:rsidRDefault="00F633EF" w:rsidP="00F633EF">
      <w:r w:rsidRPr="00666214">
        <w:t>Второй фактор — отсутствие внятных параметров. На данный момент нет четкой информации о том, как именно будут инвестироваться эти средства, кто станет гарантом их сохранности и насколько доходность сможет перекрыть инфляцию на длинной дистанции. Для семьи, которая сегодня решает, купить ли квартиру большей площади или подождать туманной выгоды через два десятка лет, подобная неопределенность становится решающим аргументом не связываться с программой вовсе.</w:t>
      </w:r>
    </w:p>
    <w:p w14:paraId="06E83DD2" w14:textId="77777777" w:rsidR="00F633EF" w:rsidRPr="00666214" w:rsidRDefault="00F633EF" w:rsidP="00F633EF">
      <w:r w:rsidRPr="00666214">
        <w:t>Психологический барьер против долгосрочных вложений</w:t>
      </w:r>
    </w:p>
    <w:p w14:paraId="16986387" w14:textId="4DA1F81C" w:rsidR="00F633EF" w:rsidRPr="00666214" w:rsidRDefault="00F633EF" w:rsidP="00F633EF">
      <w:r w:rsidRPr="00666214">
        <w:t xml:space="preserve">Специалисты по потребительскому поведению отмечают еще один аспект. Материнский капитал в сознании большинства российских семей — это </w:t>
      </w:r>
      <w:r w:rsidR="009605F3">
        <w:t>«</w:t>
      </w:r>
      <w:r w:rsidRPr="00666214">
        <w:t>живые</w:t>
      </w:r>
      <w:r w:rsidR="009605F3">
        <w:t>»</w:t>
      </w:r>
      <w:r w:rsidRPr="00666214">
        <w:t xml:space="preserve"> деньги, которые должны решить конкретную задачу в обозримой перспективе. Ипотека, стройка, детский сад, школа — все это осязаемо и понятно. Перспектива получить некий доход в 2040-х годах таким осязаемым активом не выглядит. Прибавьте сюда общую экономическую турбулентность, и становится ясно, почему эксперты дружно предрекают идее низкую популярность, даже если она будет оформлена законодательно.</w:t>
      </w:r>
    </w:p>
    <w:p w14:paraId="6F2EFB65" w14:textId="77777777" w:rsidR="00F633EF" w:rsidRPr="00666214" w:rsidRDefault="00F633EF" w:rsidP="00F633EF">
      <w:r w:rsidRPr="00666214">
        <w:t>Альтернативное предложение: расширить список трат немедленного действия</w:t>
      </w:r>
    </w:p>
    <w:p w14:paraId="786F4B39" w14:textId="77777777" w:rsidR="00F633EF" w:rsidRPr="00666214" w:rsidRDefault="00F633EF" w:rsidP="00F633EF">
      <w:r w:rsidRPr="00666214">
        <w:t>Параллельно с обсуждением долгосрочных сбережений в публичном поле звучат призывы к прямо противоположному шагу — сделать материнский капитал более гибким для насущных нужд. Председатель Национального родительского комитета Ирина Волынец сформулировала позицию, которую разделяют многие семьи: сертификат должен работать на повышение качества жизни без многолетних отсрочек.</w:t>
      </w:r>
    </w:p>
    <w:p w14:paraId="60A5BB85" w14:textId="77777777" w:rsidR="00F633EF" w:rsidRPr="00666214" w:rsidRDefault="00F633EF" w:rsidP="00F633EF">
      <w:r w:rsidRPr="00666214">
        <w:t>Среди предлагаемых направлений:</w:t>
      </w:r>
    </w:p>
    <w:p w14:paraId="5117DA39" w14:textId="77777777" w:rsidR="00F633EF" w:rsidRPr="00666214" w:rsidRDefault="00F633EF" w:rsidP="00F633EF">
      <w:r w:rsidRPr="00666214">
        <w:lastRenderedPageBreak/>
        <w:t>Покупка автомобиля. Для многодетной семьи собственный транспорт — не роскошь, а инструмент мобильности, без которого трудно возить детей в сады, школы и поликлиники.</w:t>
      </w:r>
    </w:p>
    <w:p w14:paraId="1B1B8EAE" w14:textId="77777777" w:rsidR="00F633EF" w:rsidRPr="00666214" w:rsidRDefault="00F633EF" w:rsidP="00F633EF">
      <w:r w:rsidRPr="00666214">
        <w:t>Дорогостоящее медицинское обслуживание. Когда речь идет о здоровье, ждать накоплений через двадцать лет бессмысленно — помощь требуется немедленно.</w:t>
      </w:r>
    </w:p>
    <w:p w14:paraId="0B3D781D" w14:textId="77777777" w:rsidR="00F633EF" w:rsidRPr="00666214" w:rsidRDefault="00F633EF" w:rsidP="00F633EF">
      <w:r w:rsidRPr="00666214">
        <w:t>Погашение потребительских кредитов. Многие семьи уходят в долговую яму именно из-за нехватки свободных средств в моменте, и возможность закрыть обязательства маткапиталом снизила бы финансовую нагрузку радикально.</w:t>
      </w:r>
    </w:p>
    <w:p w14:paraId="5035AE47" w14:textId="77777777" w:rsidR="00F633EF" w:rsidRPr="00666214" w:rsidRDefault="00F633EF" w:rsidP="00F633EF">
      <w:r w:rsidRPr="00666214">
        <w:t>Что поставлено на карту</w:t>
      </w:r>
    </w:p>
    <w:p w14:paraId="366BA70C" w14:textId="77777777" w:rsidR="00F633EF" w:rsidRPr="00666214" w:rsidRDefault="00F633EF" w:rsidP="00F633EF">
      <w:r w:rsidRPr="00666214">
        <w:t>Дискуссия вокруг материнского капитала в очередной раз высветила водораздел между двумя подходами. Первый — государственный — смотрит на сертификат как на инструмент долгосрочного планирования и хочет приучить граждан к сберегательной модели поведения. Второй — родительский — исходит из суровой бытовой арифметики, где отсроченная выгода проигрывает немедленной пользе. Чья логика возобладает, станет понятно по мере доработки законопроекта. Пока же ясно одно: без учета реальных потребностей семей с детьми любой самый благонамеренный финансовый механизм рискует остаться красивой, но невостребованной конструкцией.</w:t>
      </w:r>
    </w:p>
    <w:p w14:paraId="75CA024F" w14:textId="33920225" w:rsidR="00111D7C" w:rsidRPr="00666214" w:rsidRDefault="00324A85" w:rsidP="00F633EF">
      <w:hyperlink r:id="rId23" w:history="1">
        <w:r w:rsidR="00F633EF" w:rsidRPr="00666214">
          <w:rPr>
            <w:rStyle w:val="a3"/>
          </w:rPr>
          <w:t>https://sibkray.ru/2127/244286</w:t>
        </w:r>
      </w:hyperlink>
    </w:p>
    <w:p w14:paraId="362212C2" w14:textId="6C299985" w:rsidR="006D4ED0" w:rsidRPr="00666214" w:rsidRDefault="006D4ED0" w:rsidP="006D4ED0">
      <w:pPr>
        <w:pStyle w:val="2"/>
      </w:pPr>
      <w:bookmarkStart w:id="75" w:name="_Toc233355637"/>
      <w:r w:rsidRPr="00666214">
        <w:t xml:space="preserve">Самарское обозрение, 25.06.2026, Что нового предложит НПФ </w:t>
      </w:r>
      <w:r w:rsidR="009605F3">
        <w:t>«</w:t>
      </w:r>
      <w:r w:rsidRPr="00666214">
        <w:t>БУДУЩЕЕ</w:t>
      </w:r>
      <w:r w:rsidR="009605F3">
        <w:t>»</w:t>
      </w:r>
      <w:r w:rsidRPr="00666214">
        <w:t xml:space="preserve"> жителям Самары?</w:t>
      </w:r>
      <w:bookmarkEnd w:id="75"/>
    </w:p>
    <w:p w14:paraId="54367F02" w14:textId="77777777" w:rsidR="006D4ED0" w:rsidRPr="00666214" w:rsidRDefault="006D4ED0" w:rsidP="004629B9">
      <w:pPr>
        <w:pStyle w:val="3"/>
      </w:pPr>
      <w:bookmarkStart w:id="76" w:name="_Toc233355638"/>
      <w:r w:rsidRPr="00666214">
        <w:t>Каждому из нас на пенсии хочется сохранить привычный уровень дохода, при этом жители Самары, в основном, рассчитывают на пенсию от государства, также известную как страховая.</w:t>
      </w:r>
      <w:bookmarkEnd w:id="76"/>
    </w:p>
    <w:p w14:paraId="49B34418" w14:textId="596EB097" w:rsidR="006D4ED0" w:rsidRPr="00666214" w:rsidRDefault="006D4ED0" w:rsidP="006D4ED0">
      <w:r w:rsidRPr="00666214">
        <w:t xml:space="preserve">Для получения желаемого размера выплаты самарцам нужно задействовать и другие виды пенсий, считают эксперты НПФ </w:t>
      </w:r>
      <w:r w:rsidR="009605F3">
        <w:t>«</w:t>
      </w:r>
      <w:r w:rsidRPr="00666214">
        <w:t>БУДУЩЕЕ</w:t>
      </w:r>
      <w:r w:rsidR="009605F3">
        <w:t>»</w:t>
      </w:r>
      <w:r w:rsidRPr="00666214">
        <w:t>. В их числе накопительная и еще негосударственная, формируемая с помощью НПФ. Существенный импульс в этом направлении может придать программа долгосрочных сбережений (ПДС), уверены участники рынка. Мы решили разобраться, как сегодня обстоят дела в пенсионной отрасли и какие возможности для жителей региона открывает ПДС.</w:t>
      </w:r>
    </w:p>
    <w:p w14:paraId="7D483AC9" w14:textId="77777777" w:rsidR="006D4ED0" w:rsidRPr="00666214" w:rsidRDefault="006D4ED0" w:rsidP="006D4ED0">
      <w:r w:rsidRPr="00666214">
        <w:t>Цифры говорят за себя</w:t>
      </w:r>
    </w:p>
    <w:p w14:paraId="57042AB4" w14:textId="77777777" w:rsidR="006D4ED0" w:rsidRPr="00666214" w:rsidRDefault="006D4ED0" w:rsidP="006D4ED0">
      <w:r w:rsidRPr="00666214">
        <w:t>В начале 2026 года размер средней страховой пенсии по старости в России составил 27 тыс. рублей в месяц, что, в целом, сопоставимо с показателями Самарской области. Параметр постепенно растёт, однако пенсия по-прежнему уступает среднему заработку: в Самаре средняя зарплата сегодня составляет 72 тыс. рублей. Это значит, что так называемый коэффициент замещения (отношение пенсии к утраченной зарплате) не превышает 35–40%.</w:t>
      </w:r>
    </w:p>
    <w:p w14:paraId="55E714A1" w14:textId="77777777" w:rsidR="006D4ED0" w:rsidRPr="00666214" w:rsidRDefault="006D4ED0" w:rsidP="006D4ED0">
      <w:r w:rsidRPr="00666214">
        <w:t xml:space="preserve">При этом значительная часть жителей продолжает трудовую деятельность после достижения пенсионного возраста. Причина очевидна: государственная пенсия обеспечивает базу, но ее не всегда хватает на все желаемые расходы – будь то поездки на море 2-3 раза в год, развлечения с внуками, походы в театры и кафе. Именно поэтому </w:t>
      </w:r>
      <w:r w:rsidRPr="00666214">
        <w:lastRenderedPageBreak/>
        <w:t>всё больше граждан задумываются о создании дополнительных источников дохода к старости.</w:t>
      </w:r>
    </w:p>
    <w:p w14:paraId="1D0F4B24" w14:textId="77777777" w:rsidR="006D4ED0" w:rsidRPr="00666214" w:rsidRDefault="006D4ED0" w:rsidP="006D4ED0">
      <w:r w:rsidRPr="00666214">
        <w:t>Новые возможности долгосрочных накоплений</w:t>
      </w:r>
    </w:p>
    <w:p w14:paraId="6EC27812" w14:textId="77777777" w:rsidR="006D4ED0" w:rsidRPr="00666214" w:rsidRDefault="006D4ED0" w:rsidP="006D4ED0">
      <w:r w:rsidRPr="00666214">
        <w:t>Программа долгосрочных сбережений действует в России с 2024 года. Она нацелена на то, чтобы помочь сформировать дополнительный капитал на будущее, в том числе, и на пенсию. Интересна программа своими уникальными преференциями, которых нет ни у одного другого финансового инструмента.</w:t>
      </w:r>
    </w:p>
    <w:p w14:paraId="35853C22" w14:textId="77777777" w:rsidR="006D4ED0" w:rsidRPr="00666214" w:rsidRDefault="006D4ED0" w:rsidP="006D4ED0">
      <w:r w:rsidRPr="00666214">
        <w:t>1. Государственная поддержка</w:t>
      </w:r>
    </w:p>
    <w:p w14:paraId="5360A5EA" w14:textId="77777777" w:rsidR="006D4ED0" w:rsidRPr="00666214" w:rsidRDefault="006D4ED0" w:rsidP="006D4ED0">
      <w:r w:rsidRPr="00666214">
        <w:t>Государство софинансирует взносы — до 36 000 рублей в год в течение 10 лет после вступления в программу. Размер господдержки зависит от объема личных взносов вкладчика и от его среднемесячного дохода.</w:t>
      </w:r>
    </w:p>
    <w:p w14:paraId="3DC9D960" w14:textId="77777777" w:rsidR="006D4ED0" w:rsidRPr="00666214" w:rsidRDefault="006D4ED0" w:rsidP="006D4ED0">
      <w:r w:rsidRPr="00666214">
        <w:t>Примеры того, как это работает:</w:t>
      </w:r>
    </w:p>
    <w:p w14:paraId="03A509C7" w14:textId="77777777" w:rsidR="006D4ED0" w:rsidRPr="00666214" w:rsidRDefault="006D4ED0" w:rsidP="006D4ED0">
      <w:r w:rsidRPr="00666214">
        <w:t>Один к одному: на каждый вложенный рубль накоплений вносится еще один от государства. Доходы человека при этом не должны превышать 80 тысяч рублей в месяц. Максимальную доплату в 36 тыс. рублей за год можно получить, если инвестировать в программу такую же сумму в течение года.</w:t>
      </w:r>
    </w:p>
    <w:p w14:paraId="6D74B8DC" w14:textId="77777777" w:rsidR="006D4ED0" w:rsidRPr="00666214" w:rsidRDefault="006D4ED0" w:rsidP="006D4ED0">
      <w:r w:rsidRPr="00666214">
        <w:t>Один к двум: за каждые 2 рубля инвестиций государство софинансирует 1 рубль. Эту схему применят к участникам с доходами от 80 до 150 тысяч рублей в месяц. Для получения максимальной доплаты от государства (36 тыс. рублей) им понадобится вкладывать в течение года 72 тыс. рублей.</w:t>
      </w:r>
    </w:p>
    <w:p w14:paraId="31E4B826" w14:textId="77777777" w:rsidR="006D4ED0" w:rsidRPr="00666214" w:rsidRDefault="006D4ED0" w:rsidP="006D4ED0">
      <w:r w:rsidRPr="00666214">
        <w:t>Один к четырем: за каждые 4 рубля инвестиций государство софинансирует 1 рубль. Эту схему применят к участникам с доходами более 150 тыс. рублей в месяц. Для получения максимальной доплаты от государства (36 тыс. рублей) им понадобится вкладывать в программу в течение года 144 тыс. рублей.</w:t>
      </w:r>
    </w:p>
    <w:p w14:paraId="2E7956C2" w14:textId="77777777" w:rsidR="006D4ED0" w:rsidRPr="00666214" w:rsidRDefault="006D4ED0" w:rsidP="006D4ED0">
      <w:r w:rsidRPr="00666214">
        <w:t>2. Повышенный налоговый вычет</w:t>
      </w:r>
    </w:p>
    <w:p w14:paraId="000218DD" w14:textId="77777777" w:rsidR="006D4ED0" w:rsidRPr="00666214" w:rsidRDefault="006D4ED0" w:rsidP="006D4ED0">
      <w:r w:rsidRPr="00666214">
        <w:t>Программа предусматривает специальный налоговый вычет — в зависимости от дохода участника можно будет вернуть до 88 тыс. рублей ежегодно при уплате взносов до 400 тыс. рублей.</w:t>
      </w:r>
    </w:p>
    <w:p w14:paraId="6B80753A" w14:textId="77777777" w:rsidR="006D4ED0" w:rsidRPr="00666214" w:rsidRDefault="006D4ED0" w:rsidP="006D4ED0">
      <w:r w:rsidRPr="00666214">
        <w:t>3. Инвестиционный доход</w:t>
      </w:r>
    </w:p>
    <w:p w14:paraId="3A1E32F3" w14:textId="6999AD5A" w:rsidR="006D4ED0" w:rsidRPr="00666214" w:rsidRDefault="006D4ED0" w:rsidP="006D4ED0">
      <w:r w:rsidRPr="00666214">
        <w:t xml:space="preserve">НПФ инвестируют средства по ПДС в надежные активы, например, облигации федерального займа (ОФЗ), инфраструктурные и корпоративные облигации и другие ценные бумаги. Полученную доходность НПФ зачисляет на счета участников ПДС, тем самым увеличивая сумму накоплений. Например, доходность фонда </w:t>
      </w:r>
      <w:r w:rsidR="009605F3">
        <w:t>«</w:t>
      </w:r>
      <w:r w:rsidRPr="00666214">
        <w:t>БУДУЩЕЕ</w:t>
      </w:r>
      <w:r w:rsidR="009605F3">
        <w:t>»</w:t>
      </w:r>
      <w:r w:rsidRPr="00666214">
        <w:t xml:space="preserve"> по программе долгосрочных сбережений в 2025 году составила 19,1% годовых.</w:t>
      </w:r>
    </w:p>
    <w:p w14:paraId="339565E0" w14:textId="77777777" w:rsidR="006D4ED0" w:rsidRPr="00666214" w:rsidRDefault="006D4ED0" w:rsidP="006D4ED0">
      <w:r w:rsidRPr="00666214">
        <w:t>4. Перевод накопительной части (ОПС)</w:t>
      </w:r>
    </w:p>
    <w:p w14:paraId="057214CD" w14:textId="26CCF49D" w:rsidR="006D4ED0" w:rsidRPr="00666214" w:rsidRDefault="006D4ED0" w:rsidP="006D4ED0">
      <w:r w:rsidRPr="00666214">
        <w:t xml:space="preserve">В программу можно перевести </w:t>
      </w:r>
      <w:r w:rsidR="009605F3">
        <w:t>«</w:t>
      </w:r>
      <w:r w:rsidRPr="00666214">
        <w:t>замороженную</w:t>
      </w:r>
      <w:r w:rsidR="009605F3">
        <w:t>»</w:t>
      </w:r>
      <w:r w:rsidRPr="00666214">
        <w:t xml:space="preserve"> с 2014 года накопительную пенсию. Сегодня эти накопления в основном увеличиваются только за счет инвестдохода, начисляемого вашим фондом. Переведя их в ПДС, вы сможете их пополнять самостоятельно и получить досрочно при особых жизненных ситуациях. Перевод пенсионных накоплений в ПДС позволит вам объединить капитал в одном инструменте и гибко им управлять.</w:t>
      </w:r>
    </w:p>
    <w:p w14:paraId="0494A876" w14:textId="77777777" w:rsidR="006D4ED0" w:rsidRPr="00666214" w:rsidRDefault="006D4ED0" w:rsidP="006D4ED0">
      <w:r w:rsidRPr="00666214">
        <w:lastRenderedPageBreak/>
        <w:t>4. Защита и наследование</w:t>
      </w:r>
    </w:p>
    <w:p w14:paraId="560F5BE1" w14:textId="77777777" w:rsidR="006D4ED0" w:rsidRPr="00666214" w:rsidRDefault="006D4ED0" w:rsidP="006D4ED0">
      <w:r w:rsidRPr="00666214">
        <w:t>Средства в ПДС наследуются. Кроме того, предусмотрены случаи досрочного получения накоплений при особенных жизненных обстоятельствах.</w:t>
      </w:r>
    </w:p>
    <w:p w14:paraId="2644BC9A" w14:textId="77777777" w:rsidR="006D4ED0" w:rsidRPr="00666214" w:rsidRDefault="006D4ED0" w:rsidP="006D4ED0">
      <w:r w:rsidRPr="00666214">
        <w:t>Кому особенно полезна ПДС</w:t>
      </w:r>
    </w:p>
    <w:p w14:paraId="36042F12" w14:textId="77777777" w:rsidR="006D4ED0" w:rsidRPr="00666214" w:rsidRDefault="006D4ED0" w:rsidP="006D4ED0">
      <w:r w:rsidRPr="00666214">
        <w:t>гражданам 30–45 лет, у которых есть возможность долгосрочно наращивать накопления;</w:t>
      </w:r>
    </w:p>
    <w:p w14:paraId="598E982F" w14:textId="77777777" w:rsidR="006D4ED0" w:rsidRPr="00666214" w:rsidRDefault="006D4ED0" w:rsidP="006D4ED0">
      <w:r w:rsidRPr="00666214">
        <w:t>самозанятым и предпринимателям без корпоративной пенсии;</w:t>
      </w:r>
    </w:p>
    <w:p w14:paraId="4E712A53" w14:textId="77777777" w:rsidR="006D4ED0" w:rsidRPr="00666214" w:rsidRDefault="006D4ED0" w:rsidP="006D4ED0">
      <w:r w:rsidRPr="00666214">
        <w:t>тем, кто хочет увеличить будущий доход к пенсии и доверяет профессионалам.</w:t>
      </w:r>
    </w:p>
    <w:p w14:paraId="66719787" w14:textId="77777777" w:rsidR="006D4ED0" w:rsidRPr="00666214" w:rsidRDefault="006D4ED0" w:rsidP="006D4ED0">
      <w:r w:rsidRPr="00666214">
        <w:t>Чем раньше начнете, тем выше у вас будет эффект сложного процента и итоговая сумма накоплений.</w:t>
      </w:r>
    </w:p>
    <w:p w14:paraId="2ECF0D08" w14:textId="77777777" w:rsidR="006D4ED0" w:rsidRPr="00666214" w:rsidRDefault="006D4ED0" w:rsidP="006D4ED0">
      <w:r w:rsidRPr="00666214">
        <w:t>Как стать участником программы?</w:t>
      </w:r>
    </w:p>
    <w:p w14:paraId="5833B077" w14:textId="2415FA0B" w:rsidR="006D4ED0" w:rsidRPr="00666214" w:rsidRDefault="006D4ED0" w:rsidP="006D4ED0">
      <w:r w:rsidRPr="00666214">
        <w:t xml:space="preserve">Чтобы стать участником программы долгосрочных сбережений, необходимо заключить договор с НПФ. Если вы хотите понять, какой доход к пенсии можете сформировать именно вы, и как перевести накопления по ОПС в ПДС, позвоните на номер НПФ </w:t>
      </w:r>
      <w:r w:rsidR="009605F3">
        <w:t>«</w:t>
      </w:r>
      <w:r w:rsidRPr="00666214">
        <w:t>БУДУЩЕЕ</w:t>
      </w:r>
      <w:r w:rsidR="009605F3">
        <w:t>»</w:t>
      </w:r>
      <w:r w:rsidRPr="00666214">
        <w:t xml:space="preserve"> 8 800 555 0 555.</w:t>
      </w:r>
    </w:p>
    <w:p w14:paraId="352DAB51" w14:textId="543C1A00" w:rsidR="00F633EF" w:rsidRPr="00666214" w:rsidRDefault="00324A85" w:rsidP="006D4ED0">
      <w:hyperlink r:id="rId24" w:history="1">
        <w:r w:rsidR="006D4ED0" w:rsidRPr="00666214">
          <w:rPr>
            <w:rStyle w:val="a3"/>
          </w:rPr>
          <w:t>https://oboz.info/chto-novogo-predlozhit-npf-budushhee-zhitelyam-samary/</w:t>
        </w:r>
      </w:hyperlink>
    </w:p>
    <w:p w14:paraId="1628797D" w14:textId="77777777" w:rsidR="007B0BB1" w:rsidRDefault="007B0BB1" w:rsidP="007B0BB1">
      <w:pPr>
        <w:pStyle w:val="2"/>
      </w:pPr>
      <w:bookmarkStart w:id="77" w:name="_Toc233355639"/>
      <w:r>
        <w:t>Кубанские новости, 25.06.2026, Краснодарский край стал лидером в ЮФО по количеству договоров программы долгосрочных сбережений</w:t>
      </w:r>
      <w:bookmarkEnd w:id="77"/>
    </w:p>
    <w:p w14:paraId="29C97845" w14:textId="77777777" w:rsidR="007B0BB1" w:rsidRDefault="007B0BB1" w:rsidP="004629B9">
      <w:pPr>
        <w:pStyle w:val="3"/>
      </w:pPr>
      <w:bookmarkStart w:id="78" w:name="_Toc233355640"/>
      <w:r>
        <w:t>Это добровольный финансовый продукт, который дает гражданам возможность сформировать резерв на будущее или получать дополнительный доход после выхода на пенсию.</w:t>
      </w:r>
      <w:bookmarkEnd w:id="78"/>
    </w:p>
    <w:p w14:paraId="3117A9F6" w14:textId="77777777" w:rsidR="007B0BB1" w:rsidRDefault="007B0BB1" w:rsidP="007B0BB1">
      <w:r>
        <w:t>– Банковские вклады традиционно остаются одним из самых популярных инструментов для сбережения средств, и их динамика напрямую зависит от уровня ключевой ставки. Однако в текущей ситуации Программа долгосрочных сбережений выглядит гораздо выигрышнее. Во‑первых, она предлагает уникальные стимулы: помимо инвестиционного дохода, государство софинансирует взносы до 36 тысяч рублей в год и предоставляет налоговые вычеты. Это делает ПДС более привлекательной альтернативой вкладам, реальная доходность которых с учетом инфляции снижается. Во‑вторых, у граждан есть возможность перевести в программу ранее сформированные пенсионные накопления – это дополнительный стимул для участия. И результаты говорят сами за себя: сегодня Краснодарский край уверенно занимает первое место в Южном федеральном округе по количеству заключенных договоров – 445,3 тысячи. А по объему фактических взносов сумма составляет 24,8 миллиарда рублей с начала 2024 года, – отметил министр экономики Краснодарского края Алексей Юртаев.</w:t>
      </w:r>
    </w:p>
    <w:p w14:paraId="73E0135D" w14:textId="77777777" w:rsidR="007B0BB1" w:rsidRDefault="007B0BB1" w:rsidP="007B0BB1">
      <w:r>
        <w:t>Участник программы вносит средства в негосударственный пенсионный фонд, а государство предлагает стимулы. В их числе – софинансирование до 36 тысяч рублей в год на 10 лет при ежегодном взносе от 2 тысяч рублей. Кроме того, можно получить налоговый вычет до 52 тысяч рублей при годовом доходе до 5 млн рублей. Все средства застрахованы на сумму 2,8 миллиона рублей и наследуются правопреемниками.</w:t>
      </w:r>
    </w:p>
    <w:p w14:paraId="7653BE2F" w14:textId="77777777" w:rsidR="007B0BB1" w:rsidRDefault="007B0BB1" w:rsidP="007B0BB1">
      <w:r>
        <w:lastRenderedPageBreak/>
        <w:t>Также программа позволяет досрочно получить до 100% сбережений в особых жизненных обстоятельствах, например, для оплаты дорогостоящего лечения, сохраняя налоговые льготы и софинансирование.</w:t>
      </w:r>
    </w:p>
    <w:p w14:paraId="05B40465" w14:textId="77777777" w:rsidR="007B0BB1" w:rsidRDefault="007B0BB1" w:rsidP="007B0BB1">
      <w:r>
        <w:t>Получить выплаты можно по истечении 15 лет действия договора или при достижении возраста 55 лет для женщин и 60 лет для мужчин, сообщает пресс-служба администрации Краснодарского края.</w:t>
      </w:r>
    </w:p>
    <w:p w14:paraId="0A6D73ED" w14:textId="424C3D75" w:rsidR="006D4ED0" w:rsidRDefault="00324A85" w:rsidP="007B0BB1">
      <w:hyperlink r:id="rId25" w:history="1">
        <w:r w:rsidR="007B0BB1" w:rsidRPr="00AA56C0">
          <w:rPr>
            <w:rStyle w:val="a3"/>
          </w:rPr>
          <w:t>https://kubnews.ru/obshchestvo/2026/06/25/krasnodarskiy-kray-stal-liderom-v-yufo-po-kolichestvu-dogovorov-programmy-dolgosrochnykh-sberezheniy/</w:t>
        </w:r>
      </w:hyperlink>
    </w:p>
    <w:p w14:paraId="4A067127" w14:textId="56383316" w:rsidR="00D13135" w:rsidRPr="00D13135" w:rsidRDefault="00D13135" w:rsidP="00D13135">
      <w:pPr>
        <w:pStyle w:val="2"/>
      </w:pPr>
      <w:bookmarkStart w:id="79" w:name="_Toc233355641"/>
      <w:r>
        <w:rPr>
          <w:lang w:val="en-US"/>
        </w:rPr>
        <w:t>Neva</w:t>
      </w:r>
      <w:r w:rsidRPr="00D13135">
        <w:t xml:space="preserve"> </w:t>
      </w:r>
      <w:r>
        <w:rPr>
          <w:lang w:val="en-US"/>
        </w:rPr>
        <w:t>today</w:t>
      </w:r>
      <w:r w:rsidRPr="00D13135">
        <w:t>, 26.06.2026, Сбер: петербуржцы готовы откладывать более 24 тысяч рублей в месяц</w:t>
      </w:r>
      <w:bookmarkEnd w:id="79"/>
    </w:p>
    <w:p w14:paraId="765611E1" w14:textId="77777777" w:rsidR="00D13135" w:rsidRDefault="00D13135" w:rsidP="00D13135">
      <w:pPr>
        <w:pStyle w:val="3"/>
      </w:pPr>
      <w:bookmarkStart w:id="80" w:name="_Toc233355642"/>
      <w:r>
        <w:t>Жители Петербурга продолжают активно формировать накопления и все чаще рассматривают различные финансовые инструменты для долгосрочных целей. По данным Сбера, почти половина горожан готовы регулярно направлять часть доходов на сбережения и инвестиции.</w:t>
      </w:r>
      <w:bookmarkEnd w:id="80"/>
    </w:p>
    <w:p w14:paraId="294A52D7" w14:textId="77777777" w:rsidR="00D13135" w:rsidRDefault="00D13135" w:rsidP="00D13135">
      <w:r>
        <w:t>Согласно исследованию*, проведённому СберСтрахованием жизни, СберНПФ и УК «Первая» — партнёрами СберИнвестиций, 46% жителей Петербурга готовы вкладывать средства в инвестиционные и накопительные инструменты. При этом 17% планируют накапливать капитал на горизонте четырех-пяти лет, 23% ориентируются на срок от шести до десяти лет, а еще 8% рассматривают период более десяти лет, сообщили в пресс-службе банка.</w:t>
      </w:r>
    </w:p>
    <w:p w14:paraId="0894EA3A" w14:textId="77777777" w:rsidR="00D13135" w:rsidRDefault="00D13135" w:rsidP="00D13135">
      <w:r>
        <w:t xml:space="preserve">Популярным способом сохранения средств остаются банковские вклады и накопительные счета — их выбирают 81% опрошенных. Каждый пятый житель Петербурга уже инвестирует, а </w:t>
      </w:r>
      <w:r w:rsidRPr="00D13135">
        <w:rPr>
          <w:b/>
          <w:bCs/>
        </w:rPr>
        <w:t>10% используют программу долгосрочных сбережений</w:t>
      </w:r>
      <w:r>
        <w:t xml:space="preserve"> или полисы страхования жизни. Наличные в качестве способа хранения средств предпочитают 12% респондентов.</w:t>
      </w:r>
    </w:p>
    <w:p w14:paraId="61762378" w14:textId="77777777" w:rsidR="00D13135" w:rsidRDefault="00D13135" w:rsidP="00D13135">
      <w:r>
        <w:t>Среди финансовых целей лидирует покупка недвижимости для себя или детей — такой вариант назвали 23% участников опроса. Еще 21% копят на автомобиль, 16% — на образование. По 8% откладывают средства на будущую пенсию и отпуск, а 5% формируют резерв на возможные расходы, связанные со здоровьем.</w:t>
      </w:r>
    </w:p>
    <w:p w14:paraId="62973758" w14:textId="77777777" w:rsidR="00D13135" w:rsidRDefault="00D13135" w:rsidP="00D13135">
      <w:r>
        <w:t>Старший вице-президент, руководитель блока «Управление благосостоянием» Сбербанка Руслан Вестеровский отметил, что россияне ожидают от финансовых инструментов доходность в среднем на уровне 17,5% годовых. По его словам, это стимулирует часть населения наряду с вкладами рассматривать ценные бумаги, паевые фонды, программы долгосрочных сбережений и накопительное страхование жизни для достижения конкретных финансовых целей.</w:t>
      </w:r>
    </w:p>
    <w:p w14:paraId="75F786EC" w14:textId="77777777" w:rsidR="00D13135" w:rsidRDefault="00D13135" w:rsidP="00D13135">
      <w:r>
        <w:t>Председатель Северо-Западного банка Сбербанка Дмитрий Суховерхов сообщил, что жители Петербурга в среднем готовы направлять на сбережения 24,4 тыс. рублей в месяц. По его словам, для многих горожан накопления становятся не только финансовым резервом, но и инструментом для достижения долгосрочных целей.</w:t>
      </w:r>
    </w:p>
    <w:p w14:paraId="2CAFB35B" w14:textId="42E731B6" w:rsidR="007B0BB1" w:rsidRPr="007670B5" w:rsidRDefault="00D13135" w:rsidP="00D13135">
      <w:r>
        <w:t>* — исследование проводилось в мае 2026 года в 37 городах с населением свыше 500 тыс. человек по репрезентативной выборке.</w:t>
      </w:r>
    </w:p>
    <w:p w14:paraId="0E2FA91C" w14:textId="14C27C54" w:rsidR="00D13135" w:rsidRPr="007670B5" w:rsidRDefault="00324A85" w:rsidP="00D13135">
      <w:hyperlink r:id="rId26" w:history="1">
        <w:r w:rsidR="00D13135" w:rsidRPr="00FF44C4">
          <w:rPr>
            <w:rStyle w:val="a3"/>
            <w:lang w:val="en-US"/>
          </w:rPr>
          <w:t>https</w:t>
        </w:r>
        <w:r w:rsidR="00D13135" w:rsidRPr="007670B5">
          <w:rPr>
            <w:rStyle w:val="a3"/>
          </w:rPr>
          <w:t>://</w:t>
        </w:r>
        <w:r w:rsidR="00D13135" w:rsidRPr="00FF44C4">
          <w:rPr>
            <w:rStyle w:val="a3"/>
            <w:lang w:val="en-US"/>
          </w:rPr>
          <w:t>neva</w:t>
        </w:r>
        <w:r w:rsidR="00D13135" w:rsidRPr="007670B5">
          <w:rPr>
            <w:rStyle w:val="a3"/>
          </w:rPr>
          <w:t>.</w:t>
        </w:r>
        <w:r w:rsidR="00D13135" w:rsidRPr="00FF44C4">
          <w:rPr>
            <w:rStyle w:val="a3"/>
            <w:lang w:val="en-US"/>
          </w:rPr>
          <w:t>today</w:t>
        </w:r>
        <w:r w:rsidR="00D13135" w:rsidRPr="007670B5">
          <w:rPr>
            <w:rStyle w:val="a3"/>
          </w:rPr>
          <w:t>/</w:t>
        </w:r>
        <w:r w:rsidR="00D13135" w:rsidRPr="00FF44C4">
          <w:rPr>
            <w:rStyle w:val="a3"/>
            <w:lang w:val="en-US"/>
          </w:rPr>
          <w:t>news</w:t>
        </w:r>
        <w:r w:rsidR="00D13135" w:rsidRPr="007670B5">
          <w:rPr>
            <w:rStyle w:val="a3"/>
          </w:rPr>
          <w:t>/2026/6/25/758840</w:t>
        </w:r>
      </w:hyperlink>
      <w:r w:rsidR="00D13135" w:rsidRPr="007670B5">
        <w:t xml:space="preserve"> </w:t>
      </w:r>
    </w:p>
    <w:p w14:paraId="18F99856" w14:textId="77777777" w:rsidR="00D13135" w:rsidRPr="007670B5" w:rsidRDefault="00D13135" w:rsidP="00D13135"/>
    <w:p w14:paraId="61C77DB8" w14:textId="77777777" w:rsidR="00111D7C" w:rsidRPr="007670B5" w:rsidRDefault="00111D7C" w:rsidP="00111D7C">
      <w:pPr>
        <w:pStyle w:val="10"/>
      </w:pPr>
      <w:bookmarkStart w:id="81" w:name="_Toc165991074"/>
      <w:bookmarkStart w:id="82" w:name="_Toc233355643"/>
      <w:r w:rsidRPr="00666214">
        <w:t>Новости развития системы обязательного пенсионного страхования и страховой пенсии</w:t>
      </w:r>
      <w:bookmarkEnd w:id="45"/>
      <w:bookmarkEnd w:id="46"/>
      <w:bookmarkEnd w:id="47"/>
      <w:bookmarkEnd w:id="81"/>
      <w:bookmarkEnd w:id="82"/>
    </w:p>
    <w:p w14:paraId="46640DBD" w14:textId="15F347DC" w:rsidR="00723951" w:rsidRPr="00723951" w:rsidRDefault="00723951" w:rsidP="00723951">
      <w:pPr>
        <w:pStyle w:val="2"/>
      </w:pPr>
      <w:bookmarkStart w:id="83" w:name="_Toc233355644"/>
      <w:r w:rsidRPr="00723951">
        <w:t>ТАСС, 26.06.2026, В России выросло число регионов со средней пенсией свыше 30 тыс. рублей</w:t>
      </w:r>
      <w:bookmarkEnd w:id="83"/>
    </w:p>
    <w:p w14:paraId="076FD625" w14:textId="77777777" w:rsidR="00723951" w:rsidRPr="00723951" w:rsidRDefault="00723951" w:rsidP="00723951">
      <w:pPr>
        <w:pStyle w:val="3"/>
      </w:pPr>
      <w:bookmarkStart w:id="84" w:name="_Toc233355645"/>
      <w:r w:rsidRPr="00723951">
        <w:t>Количество регионов в России со средней пенсией свыше 30 тыс. рублей увеличилось за два года более чем в два раза, выяснил ТАСС, изучив статистику.</w:t>
      </w:r>
      <w:bookmarkEnd w:id="84"/>
    </w:p>
    <w:p w14:paraId="6876EBAE" w14:textId="77777777" w:rsidR="00723951" w:rsidRPr="00723951" w:rsidRDefault="00723951" w:rsidP="00723951">
      <w:r w:rsidRPr="00723951">
        <w:t>В частности, в мае 2024 года средний размер пенсионного обеспечения более 30 тыс. рублей был только в пяти субъектах страны: Ненецком АО, Ханты-Мансийском АО, Камчатском крае, Магаданской области и Чукотке, следует из данных Соцфонда.</w:t>
      </w:r>
    </w:p>
    <w:p w14:paraId="353C72CA" w14:textId="77777777" w:rsidR="00723951" w:rsidRPr="00723951" w:rsidRDefault="00723951" w:rsidP="00723951">
      <w:r w:rsidRPr="00723951">
        <w:t>Спустя два года среднюю пенсию свыше 30 тыс. рублей стали получать жители еще семи регионов РФ. В перечне также добавились Карелия, Коми, Ямало-Ненецкий АО, Якутия, Мурманская, Сахалинская и Архангельская области.</w:t>
      </w:r>
    </w:p>
    <w:p w14:paraId="6B0C7D88" w14:textId="77777777" w:rsidR="00723951" w:rsidRPr="00723951" w:rsidRDefault="00723951" w:rsidP="00723951">
      <w:r w:rsidRPr="00723951">
        <w:t>По состоянию на май 2026 года средний размер пенсии составлял 25 399 рублей.</w:t>
      </w:r>
    </w:p>
    <w:p w14:paraId="3338BE54" w14:textId="73631AAA" w:rsidR="00723951" w:rsidRPr="007670B5" w:rsidRDefault="00324A85" w:rsidP="00723951">
      <w:hyperlink r:id="rId27" w:history="1">
        <w:r w:rsidR="00723951" w:rsidRPr="00FF44C4">
          <w:rPr>
            <w:rStyle w:val="a3"/>
            <w:lang w:val="en-US"/>
          </w:rPr>
          <w:t>https</w:t>
        </w:r>
        <w:r w:rsidR="00723951" w:rsidRPr="007670B5">
          <w:rPr>
            <w:rStyle w:val="a3"/>
          </w:rPr>
          <w:t>://</w:t>
        </w:r>
        <w:r w:rsidR="00723951" w:rsidRPr="00FF44C4">
          <w:rPr>
            <w:rStyle w:val="a3"/>
            <w:lang w:val="en-US"/>
          </w:rPr>
          <w:t>tass</w:t>
        </w:r>
        <w:r w:rsidR="00723951" w:rsidRPr="007670B5">
          <w:rPr>
            <w:rStyle w:val="a3"/>
          </w:rPr>
          <w:t>.</w:t>
        </w:r>
        <w:r w:rsidR="00723951" w:rsidRPr="00FF44C4">
          <w:rPr>
            <w:rStyle w:val="a3"/>
            <w:lang w:val="en-US"/>
          </w:rPr>
          <w:t>ru</w:t>
        </w:r>
        <w:r w:rsidR="00723951" w:rsidRPr="007670B5">
          <w:rPr>
            <w:rStyle w:val="a3"/>
          </w:rPr>
          <w:t>/</w:t>
        </w:r>
        <w:r w:rsidR="00723951" w:rsidRPr="00FF44C4">
          <w:rPr>
            <w:rStyle w:val="a3"/>
            <w:lang w:val="en-US"/>
          </w:rPr>
          <w:t>obschestvo</w:t>
        </w:r>
        <w:r w:rsidR="00723951" w:rsidRPr="007670B5">
          <w:rPr>
            <w:rStyle w:val="a3"/>
          </w:rPr>
          <w:t>/27858245</w:t>
        </w:r>
      </w:hyperlink>
      <w:r w:rsidR="00723951" w:rsidRPr="007670B5">
        <w:t xml:space="preserve"> </w:t>
      </w:r>
    </w:p>
    <w:p w14:paraId="27BF6736" w14:textId="1E3CCE91" w:rsidR="003145B4" w:rsidRDefault="003145B4" w:rsidP="003145B4">
      <w:pPr>
        <w:pStyle w:val="2"/>
      </w:pPr>
      <w:bookmarkStart w:id="85" w:name="_Toc233355646"/>
      <w:r>
        <w:t>РИА Новости, 26.06.2026</w:t>
      </w:r>
      <w:r w:rsidRPr="001055EA">
        <w:t xml:space="preserve">, </w:t>
      </w:r>
      <w:r>
        <w:t>В пяти регионах России средняя пенсия превысила 37 тыс руб</w:t>
      </w:r>
      <w:bookmarkEnd w:id="85"/>
    </w:p>
    <w:p w14:paraId="74E755A3" w14:textId="77777777" w:rsidR="003145B4" w:rsidRDefault="003145B4" w:rsidP="003145B4">
      <w:pPr>
        <w:pStyle w:val="3"/>
      </w:pPr>
      <w:bookmarkStart w:id="86" w:name="_Toc233355647"/>
      <w:r>
        <w:t>Средний размер пенсионного обеспечения граждан России в мае 2026 года превысил 37 тысяч рублей в пяти регионах страны, свидетельствуют данные Социального фонда России, с которыми ознакомилось РИА Новости.</w:t>
      </w:r>
      <w:bookmarkEnd w:id="86"/>
    </w:p>
    <w:p w14:paraId="69CD31F1" w14:textId="77777777" w:rsidR="003145B4" w:rsidRDefault="003145B4" w:rsidP="003145B4">
      <w:r>
        <w:t>Согласно данным фонда, самый высокий средний размер пенсии зафиксирован в Чукотском автономном округе - 42 264 рубля . В Ненецком автономном округе этот показатель составил 38 867 рублей, в Камчатском крае - 37 662 рубля, в Магаданской области - 37 497 рублей, а в Ханты-Мансийском автономном округе - 37 090 рублей.</w:t>
      </w:r>
    </w:p>
    <w:p w14:paraId="18B030B8" w14:textId="0001E1C4" w:rsidR="003145B4" w:rsidRPr="003145B4" w:rsidRDefault="003145B4" w:rsidP="003145B4">
      <w:r>
        <w:t>В целом по стране средняя пенсия граждан в мае 2026 года составила 25 399 рублей.</w:t>
      </w:r>
    </w:p>
    <w:p w14:paraId="296A4BE1" w14:textId="6868A3EA" w:rsidR="005F052E" w:rsidRPr="005F052E" w:rsidRDefault="005F052E" w:rsidP="005F052E">
      <w:pPr>
        <w:pStyle w:val="2"/>
      </w:pPr>
      <w:bookmarkStart w:id="87" w:name="_Toc233355648"/>
      <w:r w:rsidRPr="005F052E">
        <w:t>РИА Новости, 25.06.2026, Кабмин выделит еще 6,5 млрд рублей на выплату пенсий россиянам в новых регионах - Мишустин</w:t>
      </w:r>
      <w:bookmarkEnd w:id="87"/>
    </w:p>
    <w:p w14:paraId="6DEDCC14" w14:textId="3C758F3B" w:rsidR="005F052E" w:rsidRPr="005F052E" w:rsidRDefault="005F052E" w:rsidP="005F052E">
      <w:pPr>
        <w:pStyle w:val="3"/>
      </w:pPr>
      <w:bookmarkStart w:id="88" w:name="_Toc233355649"/>
      <w:r w:rsidRPr="005F052E">
        <w:t>Правительство России выделит дополнительно около 6,5 миллиарда рублей на выплату региональных пенсий жителям Донецкой и Луганской народных республик, Херсонской и Запорожской областей, сообщил премьер-министр РФ Михаил Мишустин.</w:t>
      </w:r>
      <w:bookmarkEnd w:id="88"/>
    </w:p>
    <w:p w14:paraId="56BB1732" w14:textId="77777777" w:rsidR="005F052E" w:rsidRPr="005F052E" w:rsidRDefault="005F052E" w:rsidP="005F052E">
      <w:r w:rsidRPr="005F052E">
        <w:t xml:space="preserve">"В прошлом и в текущем году выделили свыше 33 миллиардов рублей - эти средства пошли на выплату пенсии их жителям в соответствии с региональным </w:t>
      </w:r>
      <w:r w:rsidRPr="005F052E">
        <w:lastRenderedPageBreak/>
        <w:t>законодательством . Сегодня на такие цели распределим еще около 6,5 миллиардов рублей, чтобы своевременно выполнить социальные обязательства перед нашими гражданами в третьем квартале этого года", - сказал Мишустин во время заседания правительства РФ.</w:t>
      </w:r>
    </w:p>
    <w:p w14:paraId="6275C3A3" w14:textId="77777777" w:rsidR="005F052E" w:rsidRPr="005F052E" w:rsidRDefault="005F052E" w:rsidP="005F052E">
      <w:r w:rsidRPr="005F052E">
        <w:t>Он отметил, что правительство уделяет особое внимание интеграции Донбасса и Новороссии в единое правовое пространство России, чтобы в ближайшие четыре года они достигли общероссийских стандартов по всем основным показателям. Для решения этой задачи реализуется комплексная программа развития Донецкой и Луганской народных республик, Херсонской и Запорожской областей, которая направлена в том числе на обеспечение устойчивости и сбалансированности бюджетов этих территорий.</w:t>
      </w:r>
    </w:p>
    <w:p w14:paraId="1C5A5495" w14:textId="5ADF2253" w:rsidR="005F052E" w:rsidRPr="005F052E" w:rsidRDefault="005F052E" w:rsidP="005F052E">
      <w:r w:rsidRPr="005F052E">
        <w:t>На заседании также обсудили вопросы повышения надежности жилищно-коммунальной инфраструктуры в новых регионах. Для этого правительство направит еще 1,3 миллиарда рублей. Средства пойдут на закупку самосвалов, экскаваторов и погрузчиков, которые нужны для модернизации сетей тепло- и водоснабжения, обеспечения бесперебойной работы объектов коммунального комплекса и их подготовки к прохождению осенне-зимнего периода.</w:t>
      </w:r>
    </w:p>
    <w:p w14:paraId="7D7B4788" w14:textId="77777777" w:rsidR="00657AE3" w:rsidRDefault="00657AE3" w:rsidP="00657AE3">
      <w:pPr>
        <w:pStyle w:val="2"/>
      </w:pPr>
      <w:bookmarkStart w:id="89" w:name="_Toc233355650"/>
      <w:r>
        <w:t>RT, 25.06.2026, Доцент Мазур: досрочно выйти на пенсию могут некоторые группы граждан</w:t>
      </w:r>
      <w:bookmarkEnd w:id="89"/>
    </w:p>
    <w:p w14:paraId="7D741E85" w14:textId="68997A6B" w:rsidR="00657AE3" w:rsidRDefault="00657AE3" w:rsidP="004629B9">
      <w:pPr>
        <w:pStyle w:val="3"/>
      </w:pPr>
      <w:bookmarkStart w:id="90" w:name="_Toc233355651"/>
      <w:r>
        <w:t xml:space="preserve">Согласно ст. 30 федерального закона </w:t>
      </w:r>
      <w:r w:rsidR="009605F3">
        <w:t>«</w:t>
      </w:r>
      <w:r>
        <w:t>О страховых пенсиях</w:t>
      </w:r>
      <w:r w:rsidR="009605F3">
        <w:t>»</w:t>
      </w:r>
      <w:r>
        <w:t>, досрочно выйти на пенсию при наличии величины индивидуального пенсионного коэффициента в размере не менее 30 и минимальным страховым стажем (15—25 лет) могут некоторые группы граждан.</w:t>
      </w:r>
      <w:bookmarkEnd w:id="90"/>
    </w:p>
    <w:p w14:paraId="6AC3C6BB" w14:textId="317C9A16" w:rsidR="00657AE3" w:rsidRDefault="00657AE3" w:rsidP="00657AE3">
      <w:r>
        <w:t xml:space="preserve">Об этом напомнила в беседе с RT доцент кафедры оценочной деятельности и корпоративных финансов университета </w:t>
      </w:r>
      <w:r w:rsidR="009605F3">
        <w:t>«</w:t>
      </w:r>
      <w:r>
        <w:t>Синергия</w:t>
      </w:r>
      <w:r w:rsidR="009605F3">
        <w:t>»</w:t>
      </w:r>
      <w:r>
        <w:t xml:space="preserve"> Лидия Мазур.</w:t>
      </w:r>
    </w:p>
    <w:p w14:paraId="73ABDBDB" w14:textId="7B7C5B91" w:rsidR="00657AE3" w:rsidRDefault="009605F3" w:rsidP="00657AE3">
      <w:r>
        <w:t>«</w:t>
      </w:r>
      <w:r w:rsidR="00657AE3">
        <w:t>Прежде всего это педагогические, медицинские и творческие работники, жители Крайнего Севера и приравненных местностей, работники вредных и опасных производств, такие как шахты или, например, металлургические предприятия, спасательных служб, поисковых экспедиций и других сфер, связанных с опасными и вредными условиями труда</w:t>
      </w:r>
      <w:r>
        <w:t>»</w:t>
      </w:r>
      <w:r w:rsidR="00657AE3">
        <w:t>, — перечислила она.</w:t>
      </w:r>
    </w:p>
    <w:p w14:paraId="231E5E4A" w14:textId="77777777" w:rsidR="00657AE3" w:rsidRDefault="00657AE3" w:rsidP="00657AE3">
      <w:r>
        <w:t>Представителям этих категорий следует собрать документы, подтверждающие право выхода на досрочную пенсию (трудовая книжка, справки от работодателей, паспорт, СНИЛС и так далее) и обратиться с заявлением в Социальный фонд России (СФР), объяснила собеседница RT.</w:t>
      </w:r>
    </w:p>
    <w:p w14:paraId="5F140EED" w14:textId="1007765C" w:rsidR="00657AE3" w:rsidRDefault="009605F3" w:rsidP="00657AE3">
      <w:r>
        <w:t>«</w:t>
      </w:r>
      <w:r w:rsidR="00657AE3">
        <w:t xml:space="preserve">Это можно сделать на портале </w:t>
      </w:r>
      <w:r>
        <w:t>«</w:t>
      </w:r>
      <w:r w:rsidR="00657AE3">
        <w:t>Госуслуги</w:t>
      </w:r>
      <w:r>
        <w:t>»</w:t>
      </w:r>
      <w:r w:rsidR="00657AE3">
        <w:t>, через МФЦ или в территориальном органе СФР. Выйти на пенсию досрочно могут многодетные матери и родители или опекуны ребёнка-инвалида</w:t>
      </w:r>
      <w:r>
        <w:t>»</w:t>
      </w:r>
      <w:r w:rsidR="00657AE3">
        <w:t>, — добавила специалист.</w:t>
      </w:r>
    </w:p>
    <w:p w14:paraId="1F8D9655" w14:textId="77777777" w:rsidR="00657AE3" w:rsidRDefault="00657AE3" w:rsidP="00657AE3">
      <w:r>
        <w:t>Им необходимо обратиться в Социальный фонд с заявлением и набором документов, включая свидетельства о рождении всех детей, трудовую книжку, паспорт, СНИЛС, подчеркнула эксперт.</w:t>
      </w:r>
    </w:p>
    <w:p w14:paraId="15CCF480" w14:textId="77777777" w:rsidR="00657AE3" w:rsidRDefault="00657AE3" w:rsidP="00657AE3">
      <w:r>
        <w:t>Отмечается, что граждане с длительным трудовым стажем тоже могут рассчитывать на досрочную пенсию.</w:t>
      </w:r>
    </w:p>
    <w:p w14:paraId="72CCA01F" w14:textId="4F75BCA7" w:rsidR="00657AE3" w:rsidRDefault="009605F3" w:rsidP="00657AE3">
      <w:r>
        <w:lastRenderedPageBreak/>
        <w:t>«</w:t>
      </w:r>
      <w:r w:rsidR="00657AE3">
        <w:t>Предпенсионеры, потерявшие работу, имеют возможность досрочно выйти на пенсию с разрешения Службы занятости, но не ранее чем за два года до наступления пенсионного возраста и при соблюдении определённых условий. Предпенсионер должен быть зарегистрирован в Службе занятости населения как безработный, его страховой стаж составляет как минимум 25 лет (для мужчин) и 20 лет (для женщин) либо гражданин имеет право на досрочное назначение пенсии, величина его индивидуального пенсионного коэффициента (ИПК) не менее 30</w:t>
      </w:r>
      <w:r>
        <w:t>»</w:t>
      </w:r>
      <w:r w:rsidR="00657AE3">
        <w:t>, — заявил Мазур.</w:t>
      </w:r>
    </w:p>
    <w:p w14:paraId="2F27CC5C" w14:textId="77777777" w:rsidR="00657AE3" w:rsidRDefault="00657AE3" w:rsidP="00657AE3">
      <w:r>
        <w:t>Кроме того, по её словам, предпенсионер сможет рассчитывать на досрочный выход на пенсию, если его уволили из-за ликвидации работодателя (организации, индивидуального предпринимателя) или в ходе сокращения численности работников.</w:t>
      </w:r>
    </w:p>
    <w:p w14:paraId="24D7AC15" w14:textId="57F0F912" w:rsidR="00657AE3" w:rsidRDefault="009605F3" w:rsidP="00657AE3">
      <w:r>
        <w:t>«</w:t>
      </w:r>
      <w:r w:rsidR="00657AE3">
        <w:t>И последнее условие: предпенсионер должен исчерпать все возможности трудоустройства. Таким образом, потерявшие работу предпенсионеры должны обратиться в Центр занятости и получить подтверждения, что трудоустройство невозможно. Тогда Центр занятости самостоятельно обратится в СФР. Фонд рассмотрит обращение в течение пяти рабочих дней и примет решение о назначении или отказе</w:t>
      </w:r>
      <w:r>
        <w:t>»</w:t>
      </w:r>
      <w:r w:rsidR="00657AE3">
        <w:t>, — заключила аналитик.</w:t>
      </w:r>
    </w:p>
    <w:p w14:paraId="00F16020" w14:textId="77777777" w:rsidR="00657AE3" w:rsidRDefault="00657AE3" w:rsidP="00657AE3">
      <w:r>
        <w:t>Ранее россиянам напомнили, что размер страховой пенсии после достижения 80 лет увеличивается.</w:t>
      </w:r>
    </w:p>
    <w:p w14:paraId="41D2B9CB" w14:textId="26795BB9" w:rsidR="00657AE3" w:rsidRPr="00657AE3" w:rsidRDefault="00324A85" w:rsidP="00657AE3">
      <w:hyperlink r:id="rId28" w:history="1">
        <w:r w:rsidR="00657AE3" w:rsidRPr="00AA56C0">
          <w:rPr>
            <w:rStyle w:val="a3"/>
          </w:rPr>
          <w:t>https://russian.rt.com/russia/news/1648643-ekspert-dosrochnaya-pensiya-rossiyane</w:t>
        </w:r>
      </w:hyperlink>
      <w:r w:rsidR="00657AE3">
        <w:t xml:space="preserve"> </w:t>
      </w:r>
    </w:p>
    <w:p w14:paraId="479CB794" w14:textId="77777777" w:rsidR="00432357" w:rsidRPr="00666214" w:rsidRDefault="00432357" w:rsidP="00432357">
      <w:pPr>
        <w:pStyle w:val="2"/>
      </w:pPr>
      <w:bookmarkStart w:id="91" w:name="_Toc233355652"/>
      <w:r w:rsidRPr="00666214">
        <w:t>ТАСС, 25.06.2026, Эксперт Гринь рассказала, кто сможет выйти на пенсию в 2027 году</w:t>
      </w:r>
      <w:bookmarkEnd w:id="91"/>
    </w:p>
    <w:p w14:paraId="623B7FD5" w14:textId="7B704822" w:rsidR="00432357" w:rsidRPr="00666214" w:rsidRDefault="00432357" w:rsidP="004629B9">
      <w:pPr>
        <w:pStyle w:val="3"/>
      </w:pPr>
      <w:bookmarkStart w:id="92" w:name="_Toc233355653"/>
      <w:r w:rsidRPr="00666214">
        <w:t xml:space="preserve">Массового выхода на пенсию по старости в России в 2027 году не будет из-за завершения переходного периода, но это не повлияет на назначение выплат по досрочным основаниям. Об этом ТАСС рассказала лектор общества </w:t>
      </w:r>
      <w:r w:rsidR="009605F3">
        <w:t>«</w:t>
      </w:r>
      <w:r w:rsidRPr="00666214">
        <w:t>Знание</w:t>
      </w:r>
      <w:r w:rsidR="009605F3">
        <w:t>»</w:t>
      </w:r>
      <w:r w:rsidRPr="00666214">
        <w:t>, доцент, кандидат юридических наук заместитель заведующего кафедрой интеллектуальных прав МГЮА Елена Гринь.</w:t>
      </w:r>
      <w:bookmarkEnd w:id="92"/>
    </w:p>
    <w:p w14:paraId="1FA3EAC5" w14:textId="4B91F5A7" w:rsidR="00432357" w:rsidRPr="00666214" w:rsidRDefault="009605F3" w:rsidP="00432357">
      <w:r>
        <w:t>«</w:t>
      </w:r>
      <w:r w:rsidR="00432357" w:rsidRPr="00666214">
        <w:t>Из-за поэтапного повышения пенсионного возраста в 2027 году не будет массовой волны выходов на пенсию по общему основанию. Так уже было в 2025 году, и в 2027 году ситуация аналогичная - дело в том, что следующая возрастная группа еще не достигает установленного порога</w:t>
      </w:r>
      <w:r>
        <w:t>»</w:t>
      </w:r>
      <w:r w:rsidR="00432357" w:rsidRPr="00666214">
        <w:t>, - сказала Гринь.</w:t>
      </w:r>
    </w:p>
    <w:p w14:paraId="6E72399E" w14:textId="7B078FA3" w:rsidR="00432357" w:rsidRPr="00666214" w:rsidRDefault="00432357" w:rsidP="00432357">
      <w:r w:rsidRPr="00666214">
        <w:t xml:space="preserve">Она уточнила, что при этом в 2027 году будут назначать пенсии по досрочным основаниям. </w:t>
      </w:r>
      <w:r w:rsidR="009605F3">
        <w:t>«</w:t>
      </w:r>
      <w:r w:rsidRPr="00666214">
        <w:t>В частности, право на досрочную пенсию предусмотрено для многодетных матерей, работников вредных производств, жителей Крайнего Севера и других. Кроме того, выплаты смогут оформить те, кто уже получил право на пенсию ранее, но не воспользовался им</w:t>
      </w:r>
      <w:r w:rsidR="009605F3">
        <w:t>»</w:t>
      </w:r>
      <w:r w:rsidRPr="00666214">
        <w:t>, - отметила эксперт.</w:t>
      </w:r>
    </w:p>
    <w:p w14:paraId="2F194920" w14:textId="77777777" w:rsidR="00432357" w:rsidRPr="00666214" w:rsidRDefault="00432357" w:rsidP="00432357">
      <w:r w:rsidRPr="00666214">
        <w:t>В России с 2019 года происходит поэтапное повышение возраста выхода на пенсию в рамках пенсионной реформы. Переходный период завершится в 2028 году. Тогда, по словам эксперта, возможность оформить выплату получат мужчины 1963 года рождения в 65 лет и женщины 1968 года рождения в 60 лет.</w:t>
      </w:r>
    </w:p>
    <w:p w14:paraId="3D2EE0C6" w14:textId="26292915" w:rsidR="00111D7C" w:rsidRDefault="00324A85" w:rsidP="00432357">
      <w:hyperlink r:id="rId29" w:history="1">
        <w:r w:rsidR="00432357" w:rsidRPr="00666214">
          <w:rPr>
            <w:rStyle w:val="a3"/>
          </w:rPr>
          <w:t>https://tass.ru/obschestvo/27854171</w:t>
        </w:r>
      </w:hyperlink>
    </w:p>
    <w:p w14:paraId="08E4AAE2" w14:textId="30808A66" w:rsidR="001055EA" w:rsidRDefault="001055EA" w:rsidP="001055EA">
      <w:pPr>
        <w:pStyle w:val="2"/>
      </w:pPr>
      <w:bookmarkStart w:id="93" w:name="_Toc233355654"/>
      <w:r>
        <w:lastRenderedPageBreak/>
        <w:t>ТАСС, 26.06.2026</w:t>
      </w:r>
      <w:r w:rsidRPr="00723951">
        <w:t xml:space="preserve">, </w:t>
      </w:r>
      <w:r>
        <w:t>ФНПР предложила сделать взносы самозанятых в Соцфонд обязательными</w:t>
      </w:r>
      <w:bookmarkEnd w:id="93"/>
    </w:p>
    <w:p w14:paraId="0734CB3A" w14:textId="55156128" w:rsidR="001055EA" w:rsidRDefault="001055EA" w:rsidP="001055EA">
      <w:pPr>
        <w:pStyle w:val="3"/>
      </w:pPr>
      <w:bookmarkStart w:id="94" w:name="_Toc233355655"/>
      <w:r>
        <w:t>Федерация независимых профсоюзов России (ФНПР) предлагает сделать отчисления самозанятых в Соцфонд обязательными, чтобы избежать в будущем социальных рисков и нагрузки на бюджет. Об этом сообщили ТАСС в департаменте коммуникаций ФНПР.</w:t>
      </w:r>
      <w:bookmarkEnd w:id="94"/>
    </w:p>
    <w:p w14:paraId="0F652220" w14:textId="77777777" w:rsidR="001055EA" w:rsidRDefault="001055EA" w:rsidP="001055EA">
      <w:r>
        <w:t>"По оценке профсоюзов, отсутствие своевременных решений в этой сфере может привести к увеличению числа граждан, не имеющих достаточного страхового стажа и пенсионных коэффициентов для назначения страховой пенсии, что в перспективе создаст дополнительные социальные риски и нагрузку на государственный бюджет. Для исправления ситуации в профсоюзах считают необходимым перевести взносы самозанятых в Социальный фонд России из добровольного формата в обязательный", - говорится в сообщении.</w:t>
      </w:r>
    </w:p>
    <w:p w14:paraId="35DAE5FD" w14:textId="77777777" w:rsidR="001055EA" w:rsidRDefault="001055EA" w:rsidP="001055EA">
      <w:r>
        <w:t>В ФНПР убеждены, что для россиян с нестандартной занятостью нужно сформировать особые страховые механизмы, которые будут учитывать особенности их работы и одновременно обеспечивать полноценные социальные гарантии. Это позволит вовлечь в страховую систему максимально широкий круг занятых россиян, обеспечить формирование их пенсионных прав и сохранить баланс между объёмом страховых обязательств и источниками их финансирования, сообщили в департаменте.</w:t>
      </w:r>
    </w:p>
    <w:p w14:paraId="29B5F5E0" w14:textId="77777777" w:rsidR="001055EA" w:rsidRDefault="001055EA" w:rsidP="001055EA">
      <w:r>
        <w:t>По данным Соцфонда, специальный налоговый режим применяют более 16,2 млн человек. Однако в систему обязательного пенсионного страхования добровольно вступили лишь 516 тыс. самозанятых, что составляет около 3,2% от их общего числа. В 2025 году отчисления сделали лишь 52,8 тыс. человек, или 0,3% самозанятых, отметили в департаменте.</w:t>
      </w:r>
    </w:p>
    <w:p w14:paraId="44A6597B" w14:textId="77777777" w:rsidR="001055EA" w:rsidRDefault="001055EA" w:rsidP="001055EA">
      <w:r>
        <w:t>В ФНПР напомнили, что граждане, не формирующие свою страховую пенсию, могут рассчитывать только на социальную, которая назначается на 5 лет позже страховой и размер которой значительно ниже.</w:t>
      </w:r>
    </w:p>
    <w:p w14:paraId="3CC3ABFC" w14:textId="77777777" w:rsidR="001055EA" w:rsidRDefault="001055EA" w:rsidP="001055EA">
      <w:r>
        <w:t>Профсоюзы отметили, что уже сегодня социальную пенсию получают более 3 млн человек. Если существующая модель сохранится, то через два-три десятилетия к ним могут присоединиться миллионы нынешних самозанятых. В стране не только увеличится число граждан с низким уровнем пенсионного обеспечения, но и появится дополнительная нагрузка на бюджетную систему страны, рассказали в департаменте.</w:t>
      </w:r>
    </w:p>
    <w:p w14:paraId="39A9B664" w14:textId="77777777" w:rsidR="001055EA" w:rsidRDefault="001055EA" w:rsidP="001055EA">
      <w:r>
        <w:t>"Чем раньше будут приняты необходимые решения, тем меньше рисков возникнет для граждан и государства в будущем", - отметил председатель ФНПР Сергей Черногаев.</w:t>
      </w:r>
    </w:p>
    <w:p w14:paraId="70120BD3" w14:textId="6CE25E44" w:rsidR="001055EA" w:rsidRPr="00666214" w:rsidRDefault="00324A85" w:rsidP="001055EA">
      <w:hyperlink r:id="rId30" w:history="1">
        <w:r w:rsidR="001055EA" w:rsidRPr="00FF44C4">
          <w:rPr>
            <w:rStyle w:val="a3"/>
          </w:rPr>
          <w:t>https://tass.ru/ekonomika/27858279</w:t>
        </w:r>
      </w:hyperlink>
      <w:r w:rsidR="001055EA">
        <w:t xml:space="preserve"> </w:t>
      </w:r>
    </w:p>
    <w:p w14:paraId="45D90786" w14:textId="3CC1CEB9" w:rsidR="0063343E" w:rsidRPr="00666214" w:rsidRDefault="0063343E" w:rsidP="0063343E">
      <w:pPr>
        <w:pStyle w:val="2"/>
      </w:pPr>
      <w:bookmarkStart w:id="95" w:name="ф7"/>
      <w:bookmarkStart w:id="96" w:name="_Toc233355656"/>
      <w:bookmarkEnd w:id="95"/>
      <w:r w:rsidRPr="00666214">
        <w:lastRenderedPageBreak/>
        <w:t>Выберу.ру, 2</w:t>
      </w:r>
      <w:r w:rsidR="00CE6F38" w:rsidRPr="00666214">
        <w:t>5</w:t>
      </w:r>
      <w:r w:rsidRPr="00666214">
        <w:t>.06.2026, Пенсия вырастет с 1 июля: кому придёт прибавка</w:t>
      </w:r>
      <w:bookmarkEnd w:id="96"/>
    </w:p>
    <w:p w14:paraId="320278C5" w14:textId="77777777" w:rsidR="0063343E" w:rsidRPr="00666214" w:rsidRDefault="0063343E" w:rsidP="004629B9">
      <w:pPr>
        <w:pStyle w:val="3"/>
      </w:pPr>
      <w:bookmarkStart w:id="97" w:name="_Toc233355657"/>
      <w:r w:rsidRPr="00666214">
        <w:t>У некоторых пенсионеров июльская выплата окажется заметно выше обычной. Речь не об индексации для всех - прибавку получат те, у кого в июне появилось конкретное основание для перерасчёта. В некоторых случаях пенсия вырастет почти на 11 000 рублей.</w:t>
      </w:r>
      <w:bookmarkEnd w:id="97"/>
    </w:p>
    <w:p w14:paraId="23DFF649" w14:textId="77777777" w:rsidR="0063343E" w:rsidRPr="00666214" w:rsidRDefault="0063343E" w:rsidP="0063343E">
      <w:r w:rsidRPr="00666214">
        <w:t>У некоторых пенсионеров июльская выплата окажется заметно выше обычной. Речь не об индексации для всех - прибавку получат те, у кого в июне появилось конкретное основание для перерасчёта. В некоторых случаях пенсия вырастет почти на 11 000 рублей. Причём идти никуда не нужно: Социальный фонд пересчитает выплату сам.</w:t>
      </w:r>
    </w:p>
    <w:p w14:paraId="61F80464" w14:textId="77777777" w:rsidR="0063343E" w:rsidRPr="00666214" w:rsidRDefault="0063343E" w:rsidP="0063343E">
      <w:r w:rsidRPr="00666214">
        <w:t>Кому повысят пенсию с 1 июля</w:t>
      </w:r>
    </w:p>
    <w:p w14:paraId="02CD612D" w14:textId="77777777" w:rsidR="0063343E" w:rsidRPr="00666214" w:rsidRDefault="0063343E" w:rsidP="0063343E">
      <w:r w:rsidRPr="00666214">
        <w:t>Самая весомая прибавка - у тех, кто в июне отметил 80-летие. После этого дня рождения фиксированная выплата к страховой пенсии по старости удваивается.</w:t>
      </w:r>
    </w:p>
    <w:p w14:paraId="1C159D98" w14:textId="77777777" w:rsidR="0063343E" w:rsidRPr="00666214" w:rsidRDefault="0063343E" w:rsidP="0063343E">
      <w:r w:rsidRPr="00666214">
        <w:t>В 2026 году обычный размер фиксированной выплаты составляет 9 584,69 рубля. После 80 лет она удваивается - до 19 169,38 рубля. Плюс к этому автоматически начисляют надбавку на уход - 1 413,86 рубля. Считается, что человек в таком возрасте нуждается в посторонней помощи, поэтому эта сумма добавляется всем, кто перешагнул 80-летний рубеж, без каких-либо заявлений и справок. В итоге ежемесячная прибавка составит 10 998,55 рубля.</w:t>
      </w:r>
    </w:p>
    <w:p w14:paraId="044B8413" w14:textId="77777777" w:rsidR="0063343E" w:rsidRPr="00666214" w:rsidRDefault="0063343E" w:rsidP="0063343E">
      <w:r w:rsidRPr="00666214">
        <w:t>У пенсионеров, которые живут в местностях с районным коэффициентом, сумма будет выше:</w:t>
      </w:r>
    </w:p>
    <w:p w14:paraId="60168BB1" w14:textId="77777777" w:rsidR="0063343E" w:rsidRPr="00666214" w:rsidRDefault="0063343E" w:rsidP="0063343E">
      <w:r w:rsidRPr="00666214">
        <w:t>•</w:t>
      </w:r>
      <w:r w:rsidRPr="00666214">
        <w:tab/>
        <w:t>при коэффициенте 1,2 (отдельные районы Бурятии, Коми, Приморского и Хабаровского краёв, Архангельской области) прибавка составит 13 198,26 рубля;</w:t>
      </w:r>
    </w:p>
    <w:p w14:paraId="5BF9E761" w14:textId="77777777" w:rsidR="0063343E" w:rsidRPr="00666214" w:rsidRDefault="0063343E" w:rsidP="0063343E">
      <w:r w:rsidRPr="00666214">
        <w:t>•</w:t>
      </w:r>
      <w:r w:rsidRPr="00666214">
        <w:tab/>
        <w:t>при коэффициенте 1,5 (северная часть Ханты-Мансийского автономного округа, Ямало-Ненецкий автономный округ, Ненецкий автономный округ) - 16 497,83 рубля.</w:t>
      </w:r>
    </w:p>
    <w:p w14:paraId="1D2E6B87" w14:textId="77777777" w:rsidR="0063343E" w:rsidRPr="00666214" w:rsidRDefault="0063343E" w:rsidP="0063343E">
      <w:r w:rsidRPr="00666214">
        <w:t>Важный момент: удваивается именно фиксированная часть, а не вся пенсия целиком. Если человек получал 25 000 рублей, после 80-летия пенсия не станет 50 000 - к прежней сумме просто добавят повышенную фиксированную выплату и надбавку на уход.</w:t>
      </w:r>
    </w:p>
    <w:p w14:paraId="18DFD41D" w14:textId="77777777" w:rsidR="0063343E" w:rsidRPr="00666214" w:rsidRDefault="0063343E" w:rsidP="0063343E">
      <w:r w:rsidRPr="00666214">
        <w:t>Кому ещё добавят деньги</w:t>
      </w:r>
    </w:p>
    <w:p w14:paraId="5DD92D9B" w14:textId="77777777" w:rsidR="0063343E" w:rsidRPr="00666214" w:rsidRDefault="0063343E" w:rsidP="0063343E">
      <w:r w:rsidRPr="00666214">
        <w:t>С июля пенсию пересчитают также тем, кому в июне установили I группу инвалидности - фиксированная выплата для них тоже удваивается до 19 169,38 рубля, плюс надбавка на уход. Но если человек уже получает увеличенную выплату после 80 лет, повторно по инвалидности её не удвоят - одно и то же повышение дважды не применяется.</w:t>
      </w:r>
    </w:p>
    <w:p w14:paraId="6FB781AD" w14:textId="77777777" w:rsidR="0063343E" w:rsidRPr="00666214" w:rsidRDefault="0063343E" w:rsidP="0063343E">
      <w:r w:rsidRPr="00666214">
        <w:t>Прибавка положена и тем, у кого появились иждивенцы. За одного к фиксированной выплате добавляют 3 194,90 рубля, за двух - 6 389,80 рубля, за трёх и более - 9 584,69 рубля. Это максимум. Если иждивенцев четверо и больше, заплатят всё равно только 9 584,69 рубля.</w:t>
      </w:r>
    </w:p>
    <w:p w14:paraId="6DF6B90A" w14:textId="77777777" w:rsidR="0063343E" w:rsidRPr="00666214" w:rsidRDefault="0063343E" w:rsidP="0063343E">
      <w:r w:rsidRPr="00666214">
        <w:t xml:space="preserve">По большинству оснований Социальный фонд пересчитывает пенсию сам - если нужные сведения уже есть в системе. Если информации не хватает, придётся обратиться в СФР с документами. Это касается, например, очного обучения ребёнка старше 18 лет, опеки </w:t>
      </w:r>
      <w:r w:rsidRPr="00666214">
        <w:lastRenderedPageBreak/>
        <w:t>или нетрудоспособного родственника на иждивении - такие случаи фонд самостоятельно не отследит.</w:t>
      </w:r>
    </w:p>
    <w:p w14:paraId="2D25A3C1" w14:textId="77777777" w:rsidR="0063343E" w:rsidRPr="00666214" w:rsidRDefault="0063343E" w:rsidP="0063343E">
      <w:r w:rsidRPr="00666214">
        <w:t>Когда придут деньги</w:t>
      </w:r>
    </w:p>
    <w:p w14:paraId="1807E4FA" w14:textId="77777777" w:rsidR="0063343E" w:rsidRPr="00666214" w:rsidRDefault="0063343E" w:rsidP="0063343E">
      <w:r w:rsidRPr="00666214">
        <w:t>Повышенную сумму платят начиная со следующего месяца после того, как появилось основание для перерасчёта. Например, если пенсионеру исполнилось 80 лет в июне, июльская выплата уже придёт в увеличенном размере.</w:t>
      </w:r>
    </w:p>
    <w:p w14:paraId="01E817B3" w14:textId="77777777" w:rsidR="0063343E" w:rsidRPr="00666214" w:rsidRDefault="0063343E" w:rsidP="0063343E">
      <w:r w:rsidRPr="00666214">
        <w:t>Дата выплаты при этом не меняется - деньги поступят в тот же день, что и обычно. У каждого пенсионера своя дата: одним платят в начале месяца, другим в середине или конце - зависит от того, когда была назначена пенсия. Способ получения тоже остаётся прежним: карта, банковский счёт или почта.</w:t>
      </w:r>
    </w:p>
    <w:p w14:paraId="3FE1EF71" w14:textId="0A4C877E" w:rsidR="0063343E" w:rsidRPr="00666214" w:rsidRDefault="0063343E" w:rsidP="0063343E">
      <w:r w:rsidRPr="00666214">
        <w:t xml:space="preserve">Если в ожидаемый день прибавка не пришла, это можно проверить в клиентской службе Социального фонда, через </w:t>
      </w:r>
      <w:r w:rsidR="009605F3">
        <w:t>«</w:t>
      </w:r>
      <w:r w:rsidRPr="00666214">
        <w:t>Госуслуги</w:t>
      </w:r>
      <w:r w:rsidR="009605F3">
        <w:t>»</w:t>
      </w:r>
      <w:r w:rsidRPr="00666214">
        <w:t xml:space="preserve"> или в личном кабинете на сайте СФР. Там же видно, из чего складывается текущая выплата и был ли сделан перерасчёт.</w:t>
      </w:r>
    </w:p>
    <w:p w14:paraId="28C7BE57" w14:textId="392997BB" w:rsidR="00432357" w:rsidRDefault="00324A85" w:rsidP="0063343E">
      <w:hyperlink r:id="rId31" w:history="1">
        <w:r w:rsidR="0063343E" w:rsidRPr="00666214">
          <w:rPr>
            <w:rStyle w:val="a3"/>
          </w:rPr>
          <w:t>https://www.vbr.ru/help/novosti/pensiya-virastet-1-iulya-27375/</w:t>
        </w:r>
      </w:hyperlink>
    </w:p>
    <w:p w14:paraId="028DDBF6" w14:textId="23C81399" w:rsidR="00F642D8" w:rsidRDefault="00F642D8" w:rsidP="00F642D8">
      <w:pPr>
        <w:pStyle w:val="2"/>
      </w:pPr>
      <w:bookmarkStart w:id="98" w:name="_Toc233355658"/>
      <w:r>
        <w:t>Pravda.ru, 25.06.2026</w:t>
      </w:r>
      <w:r w:rsidRPr="00CD71CA">
        <w:t xml:space="preserve">, </w:t>
      </w:r>
      <w:r>
        <w:t>Бюрократия окончательно капитулировала: привычный порядок назначения пенсий уходит в прошлое</w:t>
      </w:r>
      <w:bookmarkEnd w:id="98"/>
    </w:p>
    <w:p w14:paraId="173C0FD0" w14:textId="77777777" w:rsidR="00F642D8" w:rsidRDefault="00F642D8" w:rsidP="00F642D8">
      <w:pPr>
        <w:pStyle w:val="3"/>
      </w:pPr>
      <w:bookmarkStart w:id="99" w:name="_Toc233355659"/>
      <w:r>
        <w:t>С января 2027 года процесс назначения страховой пенсии по старости в России перейдет в полностью цифровой формат. Согласно законопроекту Минтруда, выплаты будут оформляться автоматически, избавляя граждан от необходимости собирать архивные справки и лично посещать отделения Социального фонда. Система самостоятельно аккумулирует данные о стаже и коэффициентах, принимая решение за месяц до достижения человеком пенсионного возраста. Нововведение затронет не только стандартные выплаты, но и досрочные пенсии для льготных категорий граждан.</w:t>
      </w:r>
      <w:bookmarkEnd w:id="99"/>
    </w:p>
    <w:p w14:paraId="76374ED1" w14:textId="77777777" w:rsidR="00F642D8" w:rsidRDefault="00F642D8" w:rsidP="00F642D8">
      <w:r>
        <w:t>Механика автоматического назначения выплат</w:t>
      </w:r>
    </w:p>
    <w:p w14:paraId="42D797DE" w14:textId="77777777" w:rsidR="00F642D8" w:rsidRDefault="00F642D8" w:rsidP="00F642D8">
      <w:r>
        <w:t>Основная задача реформы - исключить из цепочки оформления пенсии заявительный принцип. Социальный фонд начнет анализировать сведения о застрахованном лице за 30 дней до наступления права на выплаты. Если в электронной базе фонда содержится вся необходимая информация, решение принимается без участия будущего пенсионера. После завершения процедуры гражданин получит уведомление через личный кабинет на портале Госуслуг в течение трех рабочих дней.</w:t>
      </w:r>
    </w:p>
    <w:p w14:paraId="63EA07B9" w14:textId="77777777" w:rsidR="00F642D8" w:rsidRDefault="00F642D8" w:rsidP="00F642D8">
      <w:r>
        <w:t>"Переход к проактивному назначению пенсий существенно снижает риск ошибок, связанных с человеческим фактором при подаче бумажных документов. Это логичное развитие системы, где государство само отслеживает права гражданина на поддержку", - разъяснил в беседе с Pravda.Ru макроэкономист Артём Логинов.</w:t>
      </w:r>
    </w:p>
    <w:p w14:paraId="24372983" w14:textId="77777777" w:rsidR="00F642D8" w:rsidRDefault="00F642D8" w:rsidP="00F642D8">
      <w:r>
        <w:t>Для корректной работы системы важно, чтобы работодатели своевременно и точно передавали сведения о трудовой деятельности сотрудников. В случае обнаружения неточностей или пробелов в стаже, гражданину все же придется предоставить уточняющие документы, однако в большинстве стандартных случаев участие человека не потребуется.</w:t>
      </w:r>
    </w:p>
    <w:p w14:paraId="7340503E" w14:textId="77777777" w:rsidR="00F642D8" w:rsidRDefault="00F642D8" w:rsidP="00F642D8">
      <w:r>
        <w:lastRenderedPageBreak/>
        <w:t>Стаж и баллы: что остается неизменным</w:t>
      </w:r>
    </w:p>
    <w:p w14:paraId="05534992" w14:textId="77777777" w:rsidR="00F642D8" w:rsidRDefault="00F642D8" w:rsidP="00F642D8">
      <w:r>
        <w:t>Несмотря на упрощение административной процедуры, квалификационные требования для получения страховой пенсии сохраняются. Гражданину необходимо накопить определенный трудовой ресурс. Это особенно важно в контексте борьбы с финансовыми рисками, когда недобросовестные работодатели пытаются скрыть реальный стаж сотрудников.</w:t>
      </w:r>
    </w:p>
    <w:p w14:paraId="673A20DB" w14:textId="77777777" w:rsidR="00F642D8" w:rsidRDefault="00F642D8" w:rsidP="00F642D8">
      <w:r>
        <w:t>"Автоматизация не отменяет базовых принципов страховой системы: для выхода на заслуженный отдых по-прежнему требуются подтвержденный стаж и пенсионные коэффициенты. Гражданам стоит уже сейчас проверять свои лицевые счета, чтобы к 2027 году система видела все периоды их работы", - подчеркнула в беседе с Pravda.Ru экономист по рынку труда Ирина Костина.</w:t>
      </w:r>
    </w:p>
    <w:p w14:paraId="3C0B61F4" w14:textId="77777777" w:rsidR="00F642D8" w:rsidRDefault="00F642D8" w:rsidP="00F642D8">
      <w:r>
        <w:t xml:space="preserve">   Параметр системы</w:t>
      </w:r>
      <w:r>
        <w:tab/>
        <w:t xml:space="preserve">   Последствия и эффект</w:t>
      </w:r>
    </w:p>
    <w:p w14:paraId="1BB992CD" w14:textId="77777777" w:rsidR="00F642D8" w:rsidRDefault="00F642D8" w:rsidP="00F642D8">
      <w:r>
        <w:t xml:space="preserve">    Срок принятия решения</w:t>
      </w:r>
      <w:r>
        <w:tab/>
        <w:t xml:space="preserve">   За 30 дней до пенсионного возраста, что гарантирует своевременность выплат</w:t>
      </w:r>
    </w:p>
    <w:p w14:paraId="39418F0D" w14:textId="77777777" w:rsidR="00F642D8" w:rsidRDefault="00F642D8" w:rsidP="00F642D8">
      <w:r>
        <w:t xml:space="preserve">    Отмена заявлений</w:t>
      </w:r>
      <w:r>
        <w:tab/>
        <w:t xml:space="preserve">   Снижение нагрузки на граждан и МФЦ, экономия времени</w:t>
      </w:r>
    </w:p>
    <w:p w14:paraId="2BC0210A" w14:textId="6C1EA986" w:rsidR="00F642D8" w:rsidRDefault="00F642D8" w:rsidP="00F642D8">
      <w:r>
        <w:t xml:space="preserve">    Электронное уведомление</w:t>
      </w:r>
      <w:r>
        <w:tab/>
        <w:t xml:space="preserve">   Информирование в течение 3 дней через Госуслуги повышает прозрачность</w:t>
      </w:r>
    </w:p>
    <w:p w14:paraId="04C05547" w14:textId="77777777" w:rsidR="00F642D8" w:rsidRDefault="00F642D8" w:rsidP="00F642D8">
      <w:r>
        <w:t>Автоматизация для льготных категорий</w:t>
      </w:r>
    </w:p>
    <w:p w14:paraId="619433B2" w14:textId="77777777" w:rsidR="00F642D8" w:rsidRDefault="00F642D8" w:rsidP="00F642D8">
      <w:r>
        <w:t>Новый порядок затронет не только тех, кто выходит на пенсию по графику, но и получателей досрочных выплат. К ним относятся многодетные матери и родители, воспитывающие детей с инвалидностью. Ранее для подтверждения статуса требовалось предоставление обширного пакета документов, теперь эти данные будут подгружаться из государственных реестров автоматически.</w:t>
      </w:r>
    </w:p>
    <w:p w14:paraId="0D9028A1" w14:textId="77777777" w:rsidR="00F642D8" w:rsidRDefault="00F642D8" w:rsidP="00F642D8">
      <w:r>
        <w:t>"Цифровизация льготных выплат защищает наиболее уязвимые категории граждан от бюрократических проволочек. Главное - убедиться, что все социальные статусы оформлены корректно в соответствующих ведомствах", - резюмировала в беседе с Pravda.Ru финансовый консультант Илья Кравцов.</w:t>
      </w:r>
    </w:p>
    <w:p w14:paraId="6E7370B7" w14:textId="77777777" w:rsidR="00F642D8" w:rsidRDefault="00F642D8" w:rsidP="00F642D8">
      <w:r>
        <w:t>Важно помнить, что даже при автоматическом начислении гражданин сохраняет право оспорить размер назначенной выплаты или предоставить дополнительные сведения, которые могут увеличить сумму пенсии. Государство также следит за стабильностью доходов, внося законодательные правки для поддержки различных отраслей, что косвенно влияет на наполняемость пенсионного бюджета.</w:t>
      </w:r>
    </w:p>
    <w:p w14:paraId="5DB82094" w14:textId="77777777" w:rsidR="00F642D8" w:rsidRDefault="00F642D8" w:rsidP="00F642D8">
      <w:r>
        <w:t>Ответы на популярные вопросы о пенсионных изменениях</w:t>
      </w:r>
    </w:p>
    <w:p w14:paraId="7BC6B098" w14:textId="77777777" w:rsidR="00F642D8" w:rsidRDefault="00F642D8" w:rsidP="00F642D8">
      <w:r>
        <w:t>Нужно ли будет вообще идти в Социальный фонд после 2027 года?</w:t>
      </w:r>
    </w:p>
    <w:p w14:paraId="1071A777" w14:textId="77777777" w:rsidR="00F642D8" w:rsidRDefault="00F642D8" w:rsidP="00F642D8">
      <w:r>
        <w:t>В большинстве случаев посещение фонда не потребуется. Если данные о вашем стаже в системе ПФР/СФР полные и корректные, пенсия будет назначена автоматически. Личный визит может понадобиться только для уточнения неучтенных периодов работы, сведения о которых не попали в базу данных.</w:t>
      </w:r>
    </w:p>
    <w:p w14:paraId="73323773" w14:textId="77777777" w:rsidR="00F642D8" w:rsidRDefault="00F642D8" w:rsidP="00F642D8">
      <w:r>
        <w:t>Какие требования к стажу и баллам установлены для 2027 года?</w:t>
      </w:r>
    </w:p>
    <w:p w14:paraId="688631F5" w14:textId="77777777" w:rsidR="00F642D8" w:rsidRDefault="00F642D8" w:rsidP="00F642D8">
      <w:r>
        <w:t xml:space="preserve">Для назначения страховой пенсии по старости необходимо иметь минимум 15 лет официально подтвержденного страхового стажа и накопить не менее 30 индивидуальных </w:t>
      </w:r>
      <w:r>
        <w:lastRenderedPageBreak/>
        <w:t>пенсионных коэффициентов (баллов). Эти нормативы остаются базовым порогом для входа в систему.</w:t>
      </w:r>
    </w:p>
    <w:p w14:paraId="7F377584" w14:textId="77777777" w:rsidR="00F642D8" w:rsidRDefault="00F642D8" w:rsidP="00F642D8">
      <w:r>
        <w:t>Как узнать, что пенсия назначена?</w:t>
      </w:r>
    </w:p>
    <w:p w14:paraId="0DA45047" w14:textId="77777777" w:rsidR="00F642D8" w:rsidRDefault="00F642D8" w:rsidP="00F642D8">
      <w:r>
        <w:t>После того как Социальный фонд примет решение (за 30 дней до пенсионного возраста), вам направят уведомление. Оно придет в личный кабинет на портале Госуслуг в течение трех рабочих дней с момента оформления решения.</w:t>
      </w:r>
    </w:p>
    <w:p w14:paraId="73A868EA" w14:textId="77777777" w:rsidR="00F642D8" w:rsidRDefault="00F642D8" w:rsidP="00F642D8">
      <w:r>
        <w:t>Повлияет ли автоматизация на размер пенсии?</w:t>
      </w:r>
    </w:p>
    <w:p w14:paraId="1ECDD0E5" w14:textId="77777777" w:rsidR="00F642D8" w:rsidRDefault="00F642D8" w:rsidP="00F642D8">
      <w:r>
        <w:t>Сама процедура автоматизации - это технический процесс оформления. На размер выплаты влияют исключительно ваш стаж, размер официальной заработной платы и сумма уплаченных страховых взносов. Автоматизация лишь гарантирует, что вы начнете получать положенные деньги без задержек.</w:t>
      </w:r>
    </w:p>
    <w:p w14:paraId="20D318DA" w14:textId="60F5652A" w:rsidR="00F642D8" w:rsidRPr="00666214" w:rsidRDefault="00324A85" w:rsidP="00F642D8">
      <w:hyperlink r:id="rId32" w:history="1">
        <w:r w:rsidR="00F642D8" w:rsidRPr="003F63A5">
          <w:rPr>
            <w:rStyle w:val="a3"/>
          </w:rPr>
          <w:t>https://www.pravda.ru/news/economics/2364240-automatic-pension-system-2027-russia/</w:t>
        </w:r>
      </w:hyperlink>
      <w:r w:rsidR="00F642D8">
        <w:t xml:space="preserve"> </w:t>
      </w:r>
    </w:p>
    <w:p w14:paraId="434DF64F" w14:textId="6D99AA75" w:rsidR="00DB5C54" w:rsidRPr="00666214" w:rsidRDefault="00DB5C54" w:rsidP="00DB5C54">
      <w:pPr>
        <w:pStyle w:val="2"/>
      </w:pPr>
      <w:bookmarkStart w:id="100" w:name="_Toc233355660"/>
      <w:r w:rsidRPr="00666214">
        <w:t>FTimes.ru, 25.06.2026, С 1 августа пенсионные накопления в России вырастут автоматически: кому добавят до 19,3% и почему перерасчёт стал возможен</w:t>
      </w:r>
      <w:bookmarkEnd w:id="100"/>
    </w:p>
    <w:p w14:paraId="20EF0540" w14:textId="77777777" w:rsidR="00DB5C54" w:rsidRPr="00666214" w:rsidRDefault="00DB5C54" w:rsidP="004629B9">
      <w:pPr>
        <w:pStyle w:val="3"/>
      </w:pPr>
      <w:bookmarkStart w:id="101" w:name="_Toc233355661"/>
      <w:r w:rsidRPr="00666214">
        <w:t>С 1 августа 2026 года часть российских пенсионеров получит автоматический перерасчёт выплат по накопительной системе. Как пояснил депутат Госдумы Алексей Говырин, речь идёт не о традиционной индексации страховых пенсий, а о корректировке накопительных и срочных пенсионных выплат, сформированных за счёт инвестирования средств граждан и государства.</w:t>
      </w:r>
      <w:bookmarkEnd w:id="101"/>
    </w:p>
    <w:p w14:paraId="0CA925D8" w14:textId="77777777" w:rsidR="00DB5C54" w:rsidRPr="00666214" w:rsidRDefault="00DB5C54" w:rsidP="00DB5C54">
      <w:r w:rsidRPr="00666214">
        <w:t>Инициатива затронет десятки тысяч россиян и будет проведена без заявлений, визитов в ведомства и дополнительных подтверждений — все изменения произведёт Социальный фонд России (СФР) на основе уже имеющихся данных.</w:t>
      </w:r>
    </w:p>
    <w:p w14:paraId="501D8EC8" w14:textId="77777777" w:rsidR="00DB5C54" w:rsidRPr="00666214" w:rsidRDefault="00DB5C54" w:rsidP="00DB5C54">
      <w:r w:rsidRPr="00666214">
        <w:t>Кому повысят выплаты</w:t>
      </w:r>
    </w:p>
    <w:p w14:paraId="18FB7B28" w14:textId="77777777" w:rsidR="00DB5C54" w:rsidRPr="00666214" w:rsidRDefault="00DB5C54" w:rsidP="00DB5C54">
      <w:r w:rsidRPr="00666214">
        <w:t>Перерасчёт разделён на две основные категории получателей.</w:t>
      </w:r>
    </w:p>
    <w:p w14:paraId="02B0619C" w14:textId="77777777" w:rsidR="00DB5C54" w:rsidRPr="00666214" w:rsidRDefault="00DB5C54" w:rsidP="00DB5C54">
      <w:r w:rsidRPr="00666214">
        <w:t>Максимальная прибавка — до 19,3%</w:t>
      </w:r>
    </w:p>
    <w:p w14:paraId="439D5A5D" w14:textId="77777777" w:rsidR="00DB5C54" w:rsidRPr="00666214" w:rsidRDefault="00DB5C54" w:rsidP="00DB5C54">
      <w:r w:rsidRPr="00666214">
        <w:t>Наиболее высокий коэффициент увеличения получат участники программ накоплений, включая:</w:t>
      </w:r>
    </w:p>
    <w:p w14:paraId="06A08093" w14:textId="77777777" w:rsidR="00DB5C54" w:rsidRPr="00666214" w:rsidRDefault="00DB5C54" w:rsidP="00DB5C54">
      <w:r w:rsidRPr="00666214">
        <w:t>граждан, участвовавших в программе государственного софинансирования пенсий;</w:t>
      </w:r>
    </w:p>
    <w:p w14:paraId="56714943" w14:textId="77777777" w:rsidR="00DB5C54" w:rsidRPr="00666214" w:rsidRDefault="00DB5C54" w:rsidP="00DB5C54">
      <w:r w:rsidRPr="00666214">
        <w:t>родителей, направивших средства материнского капитала на формирование будущей пенсии;</w:t>
      </w:r>
    </w:p>
    <w:p w14:paraId="53148294" w14:textId="77777777" w:rsidR="00DB5C54" w:rsidRPr="00666214" w:rsidRDefault="00DB5C54" w:rsidP="00DB5C54">
      <w:r w:rsidRPr="00666214">
        <w:t>тех, кто самостоятельно формировал пенсионные накопления вне государственных программ.</w:t>
      </w:r>
    </w:p>
    <w:p w14:paraId="54E24F8A" w14:textId="77777777" w:rsidR="00DB5C54" w:rsidRPr="00666214" w:rsidRDefault="00DB5C54" w:rsidP="00DB5C54">
      <w:r w:rsidRPr="00666214">
        <w:t>По оценке СФР, таких получателей около 37,3 тысячи человек. Им будет увеличена так называемая срочная пенсионная выплата — то есть фиксированная выплата из накопленного капитала, распределённая на определённый срок.</w:t>
      </w:r>
    </w:p>
    <w:p w14:paraId="091250EE" w14:textId="77777777" w:rsidR="00DB5C54" w:rsidRPr="00666214" w:rsidRDefault="00DB5C54" w:rsidP="00DB5C54">
      <w:r w:rsidRPr="00666214">
        <w:t>Основная группа — +17,3%</w:t>
      </w:r>
    </w:p>
    <w:p w14:paraId="1EB76E3D" w14:textId="77777777" w:rsidR="00DB5C54" w:rsidRPr="00666214" w:rsidRDefault="00DB5C54" w:rsidP="00DB5C54">
      <w:r w:rsidRPr="00666214">
        <w:lastRenderedPageBreak/>
        <w:t>Наиболее массовая категория — порядка 136 тысяч пенсионеров — получит перерасчёт накопительной пенсии с увеличением на 17,3%.</w:t>
      </w:r>
    </w:p>
    <w:p w14:paraId="7E0CE157" w14:textId="77777777" w:rsidR="00DB5C54" w:rsidRPr="00666214" w:rsidRDefault="00DB5C54" w:rsidP="00DB5C54">
      <w:r w:rsidRPr="00666214">
        <w:t>Важно, что:</w:t>
      </w:r>
    </w:p>
    <w:p w14:paraId="4F2DB5E0" w14:textId="77777777" w:rsidR="00DB5C54" w:rsidRPr="00666214" w:rsidRDefault="00DB5C54" w:rsidP="00DB5C54">
      <w:r w:rsidRPr="00666214">
        <w:t>обращаться в СФР не требуется;</w:t>
      </w:r>
    </w:p>
    <w:p w14:paraId="27A7222D" w14:textId="77777777" w:rsidR="00DB5C54" w:rsidRPr="00666214" w:rsidRDefault="00DB5C54" w:rsidP="00DB5C54">
      <w:r w:rsidRPr="00666214">
        <w:t>перерасчёт производится автоматически;</w:t>
      </w:r>
    </w:p>
    <w:p w14:paraId="51D6DCFB" w14:textId="77777777" w:rsidR="00DB5C54" w:rsidRPr="00666214" w:rsidRDefault="00DB5C54" w:rsidP="00DB5C54">
      <w:r w:rsidRPr="00666214">
        <w:t>деньги поступят на банковские счета или через почтовую доставку в обычные сроки выплат.</w:t>
      </w:r>
    </w:p>
    <w:p w14:paraId="3AE871B6" w14:textId="77777777" w:rsidR="00DB5C54" w:rsidRPr="00666214" w:rsidRDefault="00DB5C54" w:rsidP="00DB5C54">
      <w:r w:rsidRPr="00666214">
        <w:t>Ключевая причина повышения — доходность инвестирования пенсионных накоплений.</w:t>
      </w:r>
    </w:p>
    <w:p w14:paraId="025F1582" w14:textId="77777777" w:rsidR="00DB5C54" w:rsidRPr="00666214" w:rsidRDefault="00DB5C54" w:rsidP="00DB5C54">
      <w:r w:rsidRPr="00666214">
        <w:t>По данным, приведённым в пояснениях парламентариев, доход от размещения пенсионных средств в 2025 году:</w:t>
      </w:r>
    </w:p>
    <w:p w14:paraId="14C8CD28" w14:textId="77777777" w:rsidR="00DB5C54" w:rsidRPr="00666214" w:rsidRDefault="00DB5C54" w:rsidP="00DB5C54">
      <w:r w:rsidRPr="00666214">
        <w:t>существенно превысил уровень инфляции (5,6%);</w:t>
      </w:r>
    </w:p>
    <w:p w14:paraId="76734275" w14:textId="77777777" w:rsidR="00DB5C54" w:rsidRPr="00666214" w:rsidRDefault="00DB5C54" w:rsidP="00DB5C54">
      <w:r w:rsidRPr="00666214">
        <w:t>более чем в три раза перекрыл инфляционные показатели;</w:t>
      </w:r>
    </w:p>
    <w:p w14:paraId="3EC98BEC" w14:textId="77777777" w:rsidR="00DB5C54" w:rsidRPr="00666214" w:rsidRDefault="00DB5C54" w:rsidP="00DB5C54">
      <w:r w:rsidRPr="00666214">
        <w:t>позволил сформировать повышенный коэффициент перерасчёта.</w:t>
      </w:r>
    </w:p>
    <w:p w14:paraId="5509BBAB" w14:textId="77777777" w:rsidR="00DB5C54" w:rsidRPr="00666214" w:rsidRDefault="00DB5C54" w:rsidP="00DB5C54">
      <w:r w:rsidRPr="00666214">
        <w:t>Именно инвестиционный результат стал основанием для того, чтобы увеличить выплаты сразу на двузначные проценты.</w:t>
      </w:r>
    </w:p>
    <w:p w14:paraId="71716E47" w14:textId="77777777" w:rsidR="00DB5C54" w:rsidRPr="00666214" w:rsidRDefault="00DB5C54" w:rsidP="00DB5C54">
      <w:r w:rsidRPr="00666214">
        <w:t>В чём отличие накопительной пенсии от страховой</w:t>
      </w:r>
    </w:p>
    <w:p w14:paraId="27A08DDC" w14:textId="77777777" w:rsidR="00DB5C54" w:rsidRPr="00666214" w:rsidRDefault="00DB5C54" w:rsidP="00DB5C54">
      <w:r w:rsidRPr="00666214">
        <w:t>Эксперты подчёркивают важный момент: речь не идёт о страховой пенсии по старости, которая финансируется за счёт страховых взносов работодателей и государства.</w:t>
      </w:r>
    </w:p>
    <w:p w14:paraId="556EF255" w14:textId="77777777" w:rsidR="00DB5C54" w:rsidRPr="00666214" w:rsidRDefault="00DB5C54" w:rsidP="00DB5C54">
      <w:r w:rsidRPr="00666214">
        <w:t>Накопительная система работает иначе:</w:t>
      </w:r>
    </w:p>
    <w:p w14:paraId="1C5396AD" w14:textId="77777777" w:rsidR="00DB5C54" w:rsidRPr="00666214" w:rsidRDefault="00DB5C54" w:rsidP="00DB5C54">
      <w:r w:rsidRPr="00666214">
        <w:t>средства формируются на индивидуальных счетах граждан;</w:t>
      </w:r>
    </w:p>
    <w:p w14:paraId="4DC81E9F" w14:textId="77777777" w:rsidR="00DB5C54" w:rsidRPr="00666214" w:rsidRDefault="00DB5C54" w:rsidP="00DB5C54">
      <w:r w:rsidRPr="00666214">
        <w:t>деньги инвестируются управляющими компаниями;</w:t>
      </w:r>
    </w:p>
    <w:p w14:paraId="114BA74F" w14:textId="77777777" w:rsidR="00DB5C54" w:rsidRPr="00666214" w:rsidRDefault="00DB5C54" w:rsidP="00DB5C54">
      <w:r w:rsidRPr="00666214">
        <w:t>итоговая сумма зависит от доходности этих вложений.</w:t>
      </w:r>
    </w:p>
    <w:p w14:paraId="1E5E4A9B" w14:textId="77777777" w:rsidR="00DB5C54" w:rsidRPr="00666214" w:rsidRDefault="00DB5C54" w:rsidP="00DB5C54">
      <w:r w:rsidRPr="00666214">
        <w:t>Таким образом, перерасчёт затрагивает только накопительную часть, которая у большинства пенсионеров остаётся сравнительно небольшой.</w:t>
      </w:r>
    </w:p>
    <w:p w14:paraId="2260EC09" w14:textId="77777777" w:rsidR="00DB5C54" w:rsidRPr="00666214" w:rsidRDefault="00DB5C54" w:rsidP="00DB5C54">
      <w:r w:rsidRPr="00666214">
        <w:t>По оценкам, средние выплаты составляют:</w:t>
      </w:r>
    </w:p>
    <w:p w14:paraId="7B4BD2EF" w14:textId="77777777" w:rsidR="00DB5C54" w:rsidRPr="00666214" w:rsidRDefault="00DB5C54" w:rsidP="00DB5C54">
      <w:r w:rsidRPr="00666214">
        <w:t>около 1600 рублей в месяц по накопительной пенсии;</w:t>
      </w:r>
    </w:p>
    <w:p w14:paraId="26E80779" w14:textId="77777777" w:rsidR="00DB5C54" w:rsidRPr="00666214" w:rsidRDefault="00DB5C54" w:rsidP="00DB5C54">
      <w:r w:rsidRPr="00666214">
        <w:t>около 3000 рублей — по срочным выплатам.</w:t>
      </w:r>
    </w:p>
    <w:p w14:paraId="2E736F1F" w14:textId="77777777" w:rsidR="00DB5C54" w:rsidRPr="00666214" w:rsidRDefault="00DB5C54" w:rsidP="00DB5C54">
      <w:r w:rsidRPr="00666214">
        <w:t>Даже значительный процентный рост, таким образом, в абсолютных цифрах даёт ограниченную прибавку.</w:t>
      </w:r>
    </w:p>
    <w:p w14:paraId="1D7ABAA7" w14:textId="77777777" w:rsidR="00DB5C54" w:rsidRPr="00666214" w:rsidRDefault="00DB5C54" w:rsidP="00DB5C54">
      <w:r w:rsidRPr="00666214">
        <w:t>Почему перерасчёт проходит автоматически</w:t>
      </w:r>
    </w:p>
    <w:p w14:paraId="0857499A" w14:textId="77777777" w:rsidR="00DB5C54" w:rsidRPr="00666214" w:rsidRDefault="00DB5C54" w:rsidP="00DB5C54">
      <w:r w:rsidRPr="00666214">
        <w:t>Социальный фонд России уже располагает всей необходимой информацией о доходности инвестиций и состоянии пенсионных счетов. Основанием для августовского перерасчёта стали данные СФР, актуализированные по состоянию на 19 мая 2026 года.</w:t>
      </w:r>
    </w:p>
    <w:p w14:paraId="17AF3D83" w14:textId="77777777" w:rsidR="00DB5C54" w:rsidRPr="00666214" w:rsidRDefault="00DB5C54" w:rsidP="00DB5C54">
      <w:r w:rsidRPr="00666214">
        <w:t>Автоматический механизм объясняется стремлением:</w:t>
      </w:r>
    </w:p>
    <w:p w14:paraId="38D796A5" w14:textId="77777777" w:rsidR="00DB5C54" w:rsidRPr="00666214" w:rsidRDefault="00DB5C54" w:rsidP="00DB5C54">
      <w:r w:rsidRPr="00666214">
        <w:t>сократить бюрократическую нагрузку;</w:t>
      </w:r>
    </w:p>
    <w:p w14:paraId="41BAF96E" w14:textId="77777777" w:rsidR="00DB5C54" w:rsidRPr="00666214" w:rsidRDefault="00DB5C54" w:rsidP="00DB5C54">
      <w:r w:rsidRPr="00666214">
        <w:t>исключить ошибки при подаче заявлений;</w:t>
      </w:r>
    </w:p>
    <w:p w14:paraId="3CFFC15C" w14:textId="77777777" w:rsidR="00DB5C54" w:rsidRPr="00666214" w:rsidRDefault="00DB5C54" w:rsidP="00DB5C54">
      <w:r w:rsidRPr="00666214">
        <w:lastRenderedPageBreak/>
        <w:t>ускорить доведение средств до получателей.</w:t>
      </w:r>
    </w:p>
    <w:p w14:paraId="3AA9BC71" w14:textId="77777777" w:rsidR="00DB5C54" w:rsidRPr="00666214" w:rsidRDefault="00DB5C54" w:rsidP="00DB5C54">
      <w:r w:rsidRPr="00666214">
        <w:t>Контекст: общая пенсионная реформа</w:t>
      </w:r>
    </w:p>
    <w:p w14:paraId="1CAF029C" w14:textId="77777777" w:rsidR="00DB5C54" w:rsidRPr="00666214" w:rsidRDefault="00DB5C54" w:rsidP="00DB5C54">
      <w:r w:rsidRPr="00666214">
        <w:t>Решение об августовском перерасчёте вписывается в более широкий тренд цифровизации пенсионной системы.</w:t>
      </w:r>
    </w:p>
    <w:p w14:paraId="0103E00F" w14:textId="4743AF8B" w:rsidR="00DB5C54" w:rsidRPr="00666214" w:rsidRDefault="00DB5C54" w:rsidP="00DB5C54">
      <w:r w:rsidRPr="00666214">
        <w:t xml:space="preserve">Ранее сообщалось, что с 2027 года страховые пенсии по старости планируется назначать в автоматическом режиме — без подачи заявлений через МФЦ или портал </w:t>
      </w:r>
      <w:r w:rsidR="009605F3">
        <w:t>«</w:t>
      </w:r>
      <w:r w:rsidRPr="00666214">
        <w:t>Госуслуги</w:t>
      </w:r>
      <w:r w:rsidR="009605F3">
        <w:t>»</w:t>
      </w:r>
      <w:r w:rsidRPr="00666214">
        <w:t>.</w:t>
      </w:r>
    </w:p>
    <w:p w14:paraId="0CB75A92" w14:textId="77777777" w:rsidR="00DB5C54" w:rsidRPr="00666214" w:rsidRDefault="00DB5C54" w:rsidP="00DB5C54">
      <w:r w:rsidRPr="00666214">
        <w:t>Это означает постепенный переход к модели, при которой государство само формирует пенсионные права граждан на основе цифровых данных.</w:t>
      </w:r>
    </w:p>
    <w:p w14:paraId="711A5294" w14:textId="77777777" w:rsidR="00DB5C54" w:rsidRPr="00666214" w:rsidRDefault="00DB5C54" w:rsidP="00DB5C54">
      <w:r w:rsidRPr="00666214">
        <w:t>Что это значит для пенсионеров</w:t>
      </w:r>
    </w:p>
    <w:p w14:paraId="19DEDE4F" w14:textId="77777777" w:rsidR="00DB5C54" w:rsidRPr="00666214" w:rsidRDefault="00DB5C54" w:rsidP="00DB5C54">
      <w:r w:rsidRPr="00666214">
        <w:t>Несмотря на высокие проценты увеличения, эксперты отмечают, что эффект будет скорее точечным:</w:t>
      </w:r>
    </w:p>
    <w:p w14:paraId="1603332D" w14:textId="77777777" w:rsidR="00DB5C54" w:rsidRPr="00666214" w:rsidRDefault="00DB5C54" w:rsidP="00DB5C54">
      <w:r w:rsidRPr="00666214">
        <w:t>прибавка ощутима в относительных показателях;</w:t>
      </w:r>
    </w:p>
    <w:p w14:paraId="13CEFAD9" w14:textId="77777777" w:rsidR="00DB5C54" w:rsidRPr="00666214" w:rsidRDefault="00DB5C54" w:rsidP="00DB5C54">
      <w:r w:rsidRPr="00666214">
        <w:t>но в рублях она остаётся умеренной;</w:t>
      </w:r>
    </w:p>
    <w:p w14:paraId="067A24D6" w14:textId="77777777" w:rsidR="00DB5C54" w:rsidRPr="00666214" w:rsidRDefault="00DB5C54" w:rsidP="00DB5C54">
      <w:r w:rsidRPr="00666214">
        <w:t>основная часть пенсионных доходов по-прежнему формируется страховой пенсией.</w:t>
      </w:r>
    </w:p>
    <w:p w14:paraId="16E3DC98" w14:textId="77777777" w:rsidR="00DB5C54" w:rsidRPr="00666214" w:rsidRDefault="00DB5C54" w:rsidP="00DB5C54">
      <w:r w:rsidRPr="00666214">
        <w:t>Тем не менее, сам факт высокой доходности пенсионных инвестиций может стать сигналом устойчивости накопительной системы, которая долгое время вызывала у граждан скепсис.</w:t>
      </w:r>
    </w:p>
    <w:p w14:paraId="3E926532" w14:textId="77777777" w:rsidR="00DB5C54" w:rsidRPr="00666214" w:rsidRDefault="00DB5C54" w:rsidP="00DB5C54">
      <w:r w:rsidRPr="00666214">
        <w:t>Августовский перерасчёт станет одним из крупнейших автоматических увеличений накопительных выплат за последние годы. Он затронет более 170 тысяч россиян и будет полностью проведён без заявлений и обращений в ведомства.</w:t>
      </w:r>
    </w:p>
    <w:p w14:paraId="11410EED" w14:textId="77777777" w:rsidR="00DB5C54" w:rsidRPr="00666214" w:rsidRDefault="00DB5C54" w:rsidP="00DB5C54">
      <w:r w:rsidRPr="00666214">
        <w:t>Как отмечают в профильных структурах, ключевой фактор роста — успешные инвестиционные результаты 2025 года, которые позволили существенно превысить инфляционные показатели и обеспечить повышенную доходность пенсионных накоплений.</w:t>
      </w:r>
    </w:p>
    <w:p w14:paraId="07E652D2" w14:textId="77777777" w:rsidR="00DB5C54" w:rsidRPr="00666214" w:rsidRDefault="00DB5C54" w:rsidP="00DB5C54">
      <w:r w:rsidRPr="00666214">
        <w:t>При этом система остаётся нишевой: она касается ограниченного круга граждан и не заменяет основную страховую пенсию, а лишь дополняет её.</w:t>
      </w:r>
    </w:p>
    <w:p w14:paraId="4C4D35CF" w14:textId="4A92D772" w:rsidR="0063343E" w:rsidRDefault="00324A85" w:rsidP="00DB5C54">
      <w:hyperlink r:id="rId33" w:history="1">
        <w:r w:rsidR="00DB5C54" w:rsidRPr="00666214">
          <w:rPr>
            <w:rStyle w:val="a3"/>
          </w:rPr>
          <w:t>https://ftimes.ru/556301-s-1-avgusta-pensionnye-nakopleniya-v-rossii-vyrastut-avtomaticheski-komu-dobavyat-do-193-i-pochemu-pereraschyot-stal-vozmozhen.html</w:t>
        </w:r>
      </w:hyperlink>
    </w:p>
    <w:p w14:paraId="1535E3EA" w14:textId="77777777" w:rsidR="00666214" w:rsidRDefault="00666214" w:rsidP="00666214">
      <w:pPr>
        <w:pStyle w:val="2"/>
      </w:pPr>
      <w:bookmarkStart w:id="102" w:name="_Toc233355662"/>
      <w:r>
        <w:t>Лента.ру, 25.06.2026, В России назвали регионы со средней пенсией выше 40 тысяч рублей</w:t>
      </w:r>
      <w:bookmarkEnd w:id="102"/>
    </w:p>
    <w:p w14:paraId="4F754825" w14:textId="77777777" w:rsidR="00666214" w:rsidRDefault="00666214" w:rsidP="004629B9">
      <w:pPr>
        <w:pStyle w:val="3"/>
      </w:pPr>
      <w:bookmarkStart w:id="103" w:name="_Toc233355663"/>
      <w:r>
        <w:t>По итогам мая 2026 года средняя пенсия неработающих россиян превысила отметку в 40 тысяч рублей в двух регионах. Об этом сообщает РИА Новости со ссылкой на данные Социального фонда РФ (Соцфонда).</w:t>
      </w:r>
      <w:bookmarkEnd w:id="103"/>
    </w:p>
    <w:p w14:paraId="615D9FDC" w14:textId="77777777" w:rsidR="00666214" w:rsidRDefault="00666214" w:rsidP="00666214">
      <w:r>
        <w:t>Речь идет о Ненецком автономном округе и Чукотке. В первом регионе средняя пенсия нетрудоустроенных пожилых граждан за последний месяц весны достигла 40 082 рублей, а во втором - 44 069 рублей.</w:t>
      </w:r>
    </w:p>
    <w:p w14:paraId="5FCAB4C1" w14:textId="77777777" w:rsidR="00666214" w:rsidRDefault="00666214" w:rsidP="00666214">
      <w:r>
        <w:t xml:space="preserve">Что касается статистики соцвыплат работающих пенсионеров, то лидером среди всех российских регионов стал Чукотский автономный округ. В этом регионе средний </w:t>
      </w:r>
      <w:r>
        <w:lastRenderedPageBreak/>
        <w:t>показатель за отчетный период превысил 30 тысяч рублей. В топ-3 также вошли Республика Коми и Сахалинская область.</w:t>
      </w:r>
    </w:p>
    <w:p w14:paraId="7E853749" w14:textId="5A355519" w:rsidR="00666214" w:rsidRDefault="00666214" w:rsidP="00666214">
      <w:r>
        <w:t xml:space="preserve">В целом к концу мая средняя пенсия неработающих россиян составила 25 839 рублей, а у трудоустроенных пожилых граждан показатель достиг 23 721 рубля. Этого недостаточно для поддержания оптимального уровня жизни в старости, отмечала доцент базовой кафедры Торгово-промышленной палаты РФ </w:t>
      </w:r>
      <w:r w:rsidR="009605F3">
        <w:t>«</w:t>
      </w:r>
      <w:r>
        <w:t>Управление человеческими ресурсами</w:t>
      </w:r>
      <w:r w:rsidR="009605F3">
        <w:t>»</w:t>
      </w:r>
      <w:r>
        <w:t xml:space="preserve"> РЭУ имени Г.В. Плеханова Людмила Иванова-Швец. Высокая инфляция и рост коммунальных платежей, констатировала она, фактически сводят на нет регулярное повышение социальных выплат в России.</w:t>
      </w:r>
    </w:p>
    <w:p w14:paraId="69B28B14" w14:textId="5CCBB071" w:rsidR="00666214" w:rsidRPr="00666214" w:rsidRDefault="00324A85" w:rsidP="00666214">
      <w:hyperlink r:id="rId34" w:history="1">
        <w:r w:rsidR="00666214" w:rsidRPr="00AA56C0">
          <w:rPr>
            <w:rStyle w:val="a3"/>
          </w:rPr>
          <w:t>https://lenta.ru/news/2026/06/25/v-rossii-nazvali-regiony-so-sredney-pensiey-vyshe-40-tysyach-rubley/</w:t>
        </w:r>
      </w:hyperlink>
      <w:r w:rsidR="00666214">
        <w:t xml:space="preserve"> </w:t>
      </w:r>
    </w:p>
    <w:p w14:paraId="29B0CC7A" w14:textId="77777777" w:rsidR="00F71533" w:rsidRPr="00666214" w:rsidRDefault="00F71533" w:rsidP="00F71533">
      <w:pPr>
        <w:pStyle w:val="2"/>
      </w:pPr>
      <w:bookmarkStart w:id="104" w:name="_Toc233355664"/>
      <w:r w:rsidRPr="00666214">
        <w:t>Газета.ру, 25.06.2026, Россиянам напомнили, как получить пенсию</w:t>
      </w:r>
      <w:bookmarkEnd w:id="104"/>
    </w:p>
    <w:p w14:paraId="7EA124FB" w14:textId="1EBE2B76" w:rsidR="00F71533" w:rsidRPr="00666214" w:rsidRDefault="00F71533" w:rsidP="004629B9">
      <w:pPr>
        <w:pStyle w:val="3"/>
      </w:pPr>
      <w:bookmarkStart w:id="105" w:name="_Toc233355665"/>
      <w:r w:rsidRPr="00666214">
        <w:t xml:space="preserve">Для получения страховой пенсии по старости россияне должны достичь необходимого возраста (в 2026 году 59 лет для женщин и 64 года для мужчин), а также иметь 15 лет страхового стажа и 30 индивидуальных пенсионных коэффициентов. Об этом </w:t>
      </w:r>
      <w:r w:rsidR="009605F3">
        <w:t>«</w:t>
      </w:r>
      <w:r w:rsidRPr="00666214">
        <w:t>Газете.Ru</w:t>
      </w:r>
      <w:r w:rsidR="009605F3">
        <w:t>»</w:t>
      </w:r>
      <w:r w:rsidRPr="00666214">
        <w:t xml:space="preserve"> рассказал кандидат экономических наук, доцент Финансового университета при правительстве РФ Игорь Балынин.</w:t>
      </w:r>
      <w:bookmarkEnd w:id="105"/>
    </w:p>
    <w:p w14:paraId="0714A806" w14:textId="3F8C6CA9" w:rsidR="00F71533" w:rsidRPr="00666214" w:rsidRDefault="009605F3" w:rsidP="00F71533">
      <w:r>
        <w:t>«</w:t>
      </w:r>
      <w:r w:rsidR="00F71533" w:rsidRPr="00666214">
        <w:t>Формула расчета размера пенсии является достаточно простой и предполагает два математических действия. Первое действие — произведение числа набранных ИПК и стоимости одного ИПК. Второе действие — добавление к полученному результату первого действия суммы фиксированной выплаты пенсии. Размер фиксированной выплаты и стоимость одного ИПК ежегодно устанавливаются государством путем индексации величин предыдущего года. В 2026 году стоимость одного ИПК составляет 156,76 рубля, а величина фиксированной выплаты — 9584,69 рубля. Они были повышены на 7,6%, что на 2 процентных пункта больше инфляции</w:t>
      </w:r>
      <w:r>
        <w:t>»</w:t>
      </w:r>
      <w:r w:rsidR="00F71533" w:rsidRPr="00666214">
        <w:t>, — отметил Балынин.</w:t>
      </w:r>
    </w:p>
    <w:p w14:paraId="3E7EA4F4" w14:textId="77777777" w:rsidR="00F71533" w:rsidRPr="00666214" w:rsidRDefault="00F71533" w:rsidP="00F71533">
      <w:r w:rsidRPr="00666214">
        <w:t>По его словам, сформированное число ИПК к моменту назначения страховой пенсии у каждого россиянина индивидуально, потому что они формируются на основе страховых взносов от работодателей (чем больше официальный доход, тем большее число ИПК будет сформировано) и за социально значимые периоды. Так, ИПК за каждый год периода ухода одного из родителей за первым ребенком до достижения им возраста полутора лет составляет 1,8, периода участия в специальной военной операции во время прохождения военной службы, в период пребывания в добровольческом формировании — 3,6 и так далее.</w:t>
      </w:r>
    </w:p>
    <w:p w14:paraId="1B8AF604" w14:textId="77777777" w:rsidR="00F71533" w:rsidRPr="00666214" w:rsidRDefault="00F71533" w:rsidP="00F71533">
      <w:r w:rsidRPr="00666214">
        <w:t>Если гражданин к моменту назначения страховой пенсии по старости сформировал 150 ИПК, то выплаты составят 33 098,69 рубля, заключил Балынин.</w:t>
      </w:r>
    </w:p>
    <w:p w14:paraId="3D0CB4F8" w14:textId="77777777" w:rsidR="00F71533" w:rsidRPr="00666214" w:rsidRDefault="00F71533" w:rsidP="00F71533">
      <w:r w:rsidRPr="00666214">
        <w:t>По данным Социального фонда России, на 1 мая 2026 года средний размер пенсии неработающих россиян составил 25 839 рублей.</w:t>
      </w:r>
    </w:p>
    <w:p w14:paraId="2B876CCE" w14:textId="77777777" w:rsidR="00F71533" w:rsidRPr="00666214" w:rsidRDefault="00F71533" w:rsidP="00F71533">
      <w:r w:rsidRPr="00666214">
        <w:t>Ранее были названы категории россиян, которым повысят пенсии в июле.</w:t>
      </w:r>
    </w:p>
    <w:p w14:paraId="6518EC9E" w14:textId="5E4105C1" w:rsidR="00DB5C54" w:rsidRPr="00666214" w:rsidRDefault="00324A85" w:rsidP="00F71533">
      <w:hyperlink r:id="rId35" w:history="1">
        <w:r w:rsidR="00F71533" w:rsidRPr="00666214">
          <w:rPr>
            <w:rStyle w:val="a3"/>
          </w:rPr>
          <w:t>https://www.gazeta.ru/business/news/2026/06/24/28752469.shtml</w:t>
        </w:r>
      </w:hyperlink>
    </w:p>
    <w:p w14:paraId="51340878" w14:textId="77777777" w:rsidR="00592838" w:rsidRPr="00666214" w:rsidRDefault="00592838" w:rsidP="00592838">
      <w:pPr>
        <w:pStyle w:val="2"/>
      </w:pPr>
      <w:bookmarkStart w:id="106" w:name="_Toc233355666"/>
      <w:r w:rsidRPr="00666214">
        <w:lastRenderedPageBreak/>
        <w:t>Конкурент, 25.06.2026, Пенсии вырастут уже 1 июля – кто в списках</w:t>
      </w:r>
      <w:bookmarkEnd w:id="106"/>
    </w:p>
    <w:p w14:paraId="5435B6D7" w14:textId="77777777" w:rsidR="00592838" w:rsidRPr="00666214" w:rsidRDefault="00592838" w:rsidP="004629B9">
      <w:pPr>
        <w:pStyle w:val="3"/>
      </w:pPr>
      <w:bookmarkStart w:id="107" w:name="_Toc233355667"/>
      <w:r w:rsidRPr="00666214">
        <w:t>С начала следующего месяца часть российских пенсионеров ожидает существенное повышение ежемесячных выплат, которое в ряде случаев превысит 35 процентов от их текущего размера. Об этом рассказал доцент Финансового университета при Правительстве РФ Игорь Балынин, сообщает KONKURENT.RU.</w:t>
      </w:r>
      <w:bookmarkEnd w:id="107"/>
    </w:p>
    <w:p w14:paraId="2BB42861" w14:textId="77777777" w:rsidR="00592838" w:rsidRPr="00666214" w:rsidRDefault="00592838" w:rsidP="00592838">
      <w:r w:rsidRPr="00666214">
        <w:t>По словам эксперта, перерасчет коснется граждан, отметивших 80-летний юбилей в первый летний месяц. Для них предусмотрено не только удвоение фиксированной части страховой пенсии, но и автоматическое включение надбавки за уход.</w:t>
      </w:r>
    </w:p>
    <w:p w14:paraId="397DD5A6" w14:textId="77777777" w:rsidR="00592838" w:rsidRPr="00666214" w:rsidRDefault="00592838" w:rsidP="00592838">
      <w:r w:rsidRPr="00666214">
        <w:t>Как пояснил специалист, механизм поэтапного роста доходов пожилых граждан в 2026 г. выглядит следующим образом. После плановой индексации на 7,6 процента, прошедшей в январе, средний размер выплаты (на примере получателя 31,4 тыс. руб.) оставался стабильным в первом полугодии.</w:t>
      </w:r>
    </w:p>
    <w:p w14:paraId="2B7A14ED" w14:textId="77777777" w:rsidR="00592838" w:rsidRPr="00666214" w:rsidRDefault="00592838" w:rsidP="00592838">
      <w:r w:rsidRPr="00666214">
        <w:t>Однако достижение 80-летнего возраста в июне кардинально меняет расчет. Фиксированная выплата вырастает на 9 тыс. 584,69 руб., к которой добавляется компенсация за уход в размере 1 тыс. 413,86 руб.</w:t>
      </w:r>
    </w:p>
    <w:p w14:paraId="058196DA" w14:textId="77777777" w:rsidR="00592838" w:rsidRPr="00666214" w:rsidRDefault="00592838" w:rsidP="00592838">
      <w:r w:rsidRPr="00666214">
        <w:t>В результате такой корректировки итоговая сумма страховой пенсии для юбиляров июня с 1 июля составит 42 тыс. 416,53 руб. Эксперт подчеркивает, что по сравнению с декабрем 2025 г. рост доходов данной категории граждан составит более 45 процентов, а относительно выплат первого квартала 2026 г. – 35 процентов.</w:t>
      </w:r>
    </w:p>
    <w:p w14:paraId="5784D900" w14:textId="77777777" w:rsidR="00592838" w:rsidRPr="00666214" w:rsidRDefault="00592838" w:rsidP="00592838">
      <w:r w:rsidRPr="00666214">
        <w:t>Важной особенностью процесса является отсутствие бюрократических барьеров. Социальный фонд России (СФР) обладает всей необходимой информацией о возрасте получателей. Поэтому увеличение пенсионного обеспечения будет произведено в проактивном режиме – пенсионерам не требуется посещать инстанции или подавать специальные заявления.</w:t>
      </w:r>
    </w:p>
    <w:p w14:paraId="485D7C5A" w14:textId="6128C986" w:rsidR="00CE1691" w:rsidRPr="007C32C3" w:rsidRDefault="00324A85" w:rsidP="00592838">
      <w:hyperlink r:id="rId36" w:history="1">
        <w:r w:rsidR="00592838" w:rsidRPr="00666214">
          <w:rPr>
            <w:rStyle w:val="a3"/>
          </w:rPr>
          <w:t>https://konkurent.ru/article/88706</w:t>
        </w:r>
      </w:hyperlink>
    </w:p>
    <w:p w14:paraId="0BDCF7A6" w14:textId="141C8C7C" w:rsidR="00CD71CA" w:rsidRPr="00CD71CA" w:rsidRDefault="00CD71CA" w:rsidP="00CD71CA">
      <w:pPr>
        <w:pStyle w:val="2"/>
      </w:pPr>
      <w:bookmarkStart w:id="108" w:name="_Toc233355668"/>
      <w:r w:rsidRPr="00CD71CA">
        <w:t>Бриф24, 25.06.2026, Доход не важен: в июле россияне получат к пенсии еще 2,5 тысячи рубля</w:t>
      </w:r>
      <w:bookmarkEnd w:id="108"/>
    </w:p>
    <w:p w14:paraId="4531BAB6" w14:textId="77777777" w:rsidR="00CD71CA" w:rsidRPr="00CD71CA" w:rsidRDefault="00CD71CA" w:rsidP="00CD71CA">
      <w:pPr>
        <w:pStyle w:val="3"/>
      </w:pPr>
      <w:bookmarkStart w:id="109" w:name="_Toc233355669"/>
      <w:r w:rsidRPr="00CD71CA">
        <w:t>С июля некоторые российские пенсионеры смогут получить дополнительную прибавку к пенсии в размере 2,5 тысячи рубля. Выплата полагается вне зависимости от уровня дохода, а подтверждать нуждаемость не надо. Главное условие связано с имеющимся определенным статусом или жизненной ситуацией, предусмотренной пенсионным законодательством.</w:t>
      </w:r>
      <w:bookmarkEnd w:id="109"/>
    </w:p>
    <w:p w14:paraId="1FD4AE36" w14:textId="77777777" w:rsidR="00CD71CA" w:rsidRPr="00CD71CA" w:rsidRDefault="00CD71CA" w:rsidP="00CD71CA">
      <w:r w:rsidRPr="00CD71CA">
        <w:t>Кто может рассчитывать на прибавку</w:t>
      </w:r>
    </w:p>
    <w:p w14:paraId="3D2C1C24" w14:textId="77777777" w:rsidR="00CD71CA" w:rsidRPr="00CD71CA" w:rsidRDefault="00CD71CA" w:rsidP="00CD71CA">
      <w:r w:rsidRPr="00CD71CA">
        <w:t>Речь идет о пенсионерах, которые ухаживают за нетрудоспособными членами семьи. За каждого такого иждивенца СФР устанавливает дополнительную фиксированную выплату к страховой пенсии.</w:t>
      </w:r>
    </w:p>
    <w:p w14:paraId="604078B4" w14:textId="77777777" w:rsidR="00CD71CA" w:rsidRPr="00CD71CA" w:rsidRDefault="00CD71CA" w:rsidP="00CD71CA">
      <w:r w:rsidRPr="00CD71CA">
        <w:t xml:space="preserve">В этом году размер доплаты за одного иждивенца составляет 2,5 тысячи рубля в месяц. При этом надбавка полагается максимум за трех иждивенцев. Таким образом, общая </w:t>
      </w:r>
      <w:r w:rsidRPr="00CD71CA">
        <w:lastRenderedPageBreak/>
        <w:t>сумма дополнительной выплаты может достигать свыше 7,5 тысячи рублей каждый месяц.</w:t>
      </w:r>
    </w:p>
    <w:p w14:paraId="24637340" w14:textId="77777777" w:rsidR="00CD71CA" w:rsidRPr="00CD71CA" w:rsidRDefault="00CD71CA" w:rsidP="00CD71CA">
      <w:r w:rsidRPr="00CD71CA">
        <w:t>К нетрудоспособным иждивенцам относят несовершеннолетних детей, студентов очной формы обучения до 23 лет и некоторые другие категории граждан, которые находятся на содержании пенсионера.</w:t>
      </w:r>
    </w:p>
    <w:p w14:paraId="16491A45" w14:textId="77777777" w:rsidR="00CD71CA" w:rsidRPr="00CD71CA" w:rsidRDefault="00CD71CA" w:rsidP="00CD71CA">
      <w:r w:rsidRPr="00CD71CA">
        <w:t>Как оформить выплату</w:t>
      </w:r>
    </w:p>
    <w:p w14:paraId="0D818F81" w14:textId="77777777" w:rsidR="00CD71CA" w:rsidRPr="00CD71CA" w:rsidRDefault="00CD71CA" w:rsidP="00CD71CA">
      <w:r w:rsidRPr="00CD71CA">
        <w:t>Доплата не зависит от того, какая у пенсионера пенсия, заработок или других доходов семьи. Однако для ее получения необходимо подтвердить факт иждивения и обратиться с заявлением в СФР.</w:t>
      </w:r>
    </w:p>
    <w:p w14:paraId="3E6AF173" w14:textId="77777777" w:rsidR="00CD71CA" w:rsidRPr="00CD71CA" w:rsidRDefault="00CD71CA" w:rsidP="00CD71CA">
      <w:r w:rsidRPr="00CD71CA">
        <w:t>Подать документы можно на портале «Госуслуги», в клиентской службе СФР или через МФЦ. После проверки данных назначат надбавку и начнут выплачивать ее вместе с пенсией.</w:t>
      </w:r>
    </w:p>
    <w:p w14:paraId="27BD9B5A" w14:textId="77777777" w:rsidR="00CD71CA" w:rsidRPr="00CD71CA" w:rsidRDefault="00CD71CA" w:rsidP="00CD71CA">
      <w:r w:rsidRPr="00CD71CA">
        <w:t>Специалисты напомнили, что у многих пенсионеров есть право на такие доплаты, однако они не оформляют их вовремя из-за нехватки информации. Поэтому тем, кто содержит детей или других нетрудоспособных родственников, стоит заблаговременно уточнить свое право на получение дополнительной выплаты.</w:t>
      </w:r>
    </w:p>
    <w:p w14:paraId="2FFD859E" w14:textId="77777777" w:rsidR="00CD71CA" w:rsidRPr="00CD71CA" w:rsidRDefault="00CD71CA" w:rsidP="00CD71CA">
      <w:r w:rsidRPr="00CD71CA">
        <w:t>Елизавета Милеева</w:t>
      </w:r>
    </w:p>
    <w:p w14:paraId="2BFBC189" w14:textId="19F8BBC6" w:rsidR="00CD71CA" w:rsidRPr="00CD71CA" w:rsidRDefault="00324A85" w:rsidP="00CD71CA">
      <w:hyperlink r:id="rId37" w:history="1">
        <w:r w:rsidR="00CD71CA" w:rsidRPr="003F63A5">
          <w:rPr>
            <w:rStyle w:val="a3"/>
            <w:lang w:val="en-US"/>
          </w:rPr>
          <w:t>https</w:t>
        </w:r>
        <w:r w:rsidR="00CD71CA" w:rsidRPr="00CD71CA">
          <w:rPr>
            <w:rStyle w:val="a3"/>
          </w:rPr>
          <w:t>://</w:t>
        </w:r>
        <w:r w:rsidR="00CD71CA" w:rsidRPr="003F63A5">
          <w:rPr>
            <w:rStyle w:val="a3"/>
            <w:lang w:val="en-US"/>
          </w:rPr>
          <w:t>brief</w:t>
        </w:r>
        <w:r w:rsidR="00CD71CA" w:rsidRPr="00CD71CA">
          <w:rPr>
            <w:rStyle w:val="a3"/>
          </w:rPr>
          <w:t>24.</w:t>
        </w:r>
        <w:r w:rsidR="00CD71CA" w:rsidRPr="003F63A5">
          <w:rPr>
            <w:rStyle w:val="a3"/>
            <w:lang w:val="en-US"/>
          </w:rPr>
          <w:t>ru</w:t>
        </w:r>
        <w:r w:rsidR="00CD71CA" w:rsidRPr="00CD71CA">
          <w:rPr>
            <w:rStyle w:val="a3"/>
          </w:rPr>
          <w:t>/</w:t>
        </w:r>
        <w:r w:rsidR="00CD71CA" w:rsidRPr="003F63A5">
          <w:rPr>
            <w:rStyle w:val="a3"/>
            <w:lang w:val="en-US"/>
          </w:rPr>
          <w:t>news</w:t>
        </w:r>
        <w:r w:rsidR="00CD71CA" w:rsidRPr="00CD71CA">
          <w:rPr>
            <w:rStyle w:val="a3"/>
          </w:rPr>
          <w:t>/2026/6/25/287526</w:t>
        </w:r>
      </w:hyperlink>
      <w:r w:rsidR="00CD71CA" w:rsidRPr="00CD71CA">
        <w:t xml:space="preserve"> </w:t>
      </w:r>
    </w:p>
    <w:p w14:paraId="4E6208E6" w14:textId="2AC93A7B" w:rsidR="00CD71CA" w:rsidRPr="00CD71CA" w:rsidRDefault="00CD71CA" w:rsidP="00CD71CA">
      <w:pPr>
        <w:pStyle w:val="2"/>
      </w:pPr>
      <w:bookmarkStart w:id="110" w:name="_Toc233355670"/>
      <w:r w:rsidRPr="00CD71CA">
        <w:t>Бриф24, 25.06.2026, Августовские перерасчеты: две группы пенсионеров получат прибавку</w:t>
      </w:r>
      <w:bookmarkEnd w:id="110"/>
    </w:p>
    <w:p w14:paraId="62B17AB1" w14:textId="77777777" w:rsidR="00CD71CA" w:rsidRPr="00CD71CA" w:rsidRDefault="00CD71CA" w:rsidP="00CD71CA">
      <w:pPr>
        <w:pStyle w:val="3"/>
      </w:pPr>
      <w:bookmarkStart w:id="111" w:name="_Toc233355671"/>
      <w:r w:rsidRPr="00CD71CA">
        <w:t>В последнем летнем месяце 2026 года сразу две группы пенсионеров увидят увеличение своих выплат. Для одних это будет связано с продолжением работы, для других - с возрастными изменениями или состоянием здоровья. Все перерасчеты пройдут в автоматическом режиме.</w:t>
      </w:r>
      <w:bookmarkEnd w:id="111"/>
    </w:p>
    <w:p w14:paraId="4DBCC0D3" w14:textId="77777777" w:rsidR="00CD71CA" w:rsidRPr="00CD71CA" w:rsidRDefault="00CD71CA" w:rsidP="00CD71CA">
      <w:r w:rsidRPr="00CD71CA">
        <w:t>Тем, кто трудится и одновременно получает страховую пенсию, сделают перерасчет с учетом отчислений работодателей за прошлый год. Сумма добавки определяется индивидуально: чем выше официальный доход и больше накопленных баллов, тем ощутимее прибавка. Максимальный порог ограничен тремя пенсионными коэффициентами.</w:t>
      </w:r>
    </w:p>
    <w:p w14:paraId="5D3E4767" w14:textId="77777777" w:rsidR="00CD71CA" w:rsidRPr="00CD71CA" w:rsidRDefault="00CD71CA" w:rsidP="00CD71CA">
      <w:r w:rsidRPr="00CD71CA">
        <w:t>Для пожилых людей, которые отметили 80-летие в июле, фиксированный компонент пенсии вырастет вдвое. Такая же надбавка предусмотрена для инвалидов первой группы. Им доплату назначат с даты присвоения статуса. Никаких справок собирать не придется: сведения о возрасте и группе инвалидности поступают в Социальный фонд по каналам межведомственного обмена.</w:t>
      </w:r>
    </w:p>
    <w:p w14:paraId="50223E0B" w14:textId="77777777" w:rsidR="00CD71CA" w:rsidRPr="00CD71CA" w:rsidRDefault="00CD71CA" w:rsidP="00CD71CA">
      <w:r w:rsidRPr="00CD71CA">
        <w:t>Маргарита Федорова</w:t>
      </w:r>
    </w:p>
    <w:p w14:paraId="4CB31E69" w14:textId="376CA00A" w:rsidR="00CD71CA" w:rsidRPr="00CD71CA" w:rsidRDefault="00324A85" w:rsidP="00CD71CA">
      <w:hyperlink r:id="rId38" w:history="1">
        <w:r w:rsidR="00CD71CA" w:rsidRPr="003F63A5">
          <w:rPr>
            <w:rStyle w:val="a3"/>
            <w:lang w:val="en-US"/>
          </w:rPr>
          <w:t>https</w:t>
        </w:r>
        <w:r w:rsidR="00CD71CA" w:rsidRPr="00CD71CA">
          <w:rPr>
            <w:rStyle w:val="a3"/>
          </w:rPr>
          <w:t>://</w:t>
        </w:r>
        <w:r w:rsidR="00CD71CA" w:rsidRPr="003F63A5">
          <w:rPr>
            <w:rStyle w:val="a3"/>
            <w:lang w:val="en-US"/>
          </w:rPr>
          <w:t>brief</w:t>
        </w:r>
        <w:r w:rsidR="00CD71CA" w:rsidRPr="00CD71CA">
          <w:rPr>
            <w:rStyle w:val="a3"/>
          </w:rPr>
          <w:t>24.</w:t>
        </w:r>
        <w:r w:rsidR="00CD71CA" w:rsidRPr="003F63A5">
          <w:rPr>
            <w:rStyle w:val="a3"/>
            <w:lang w:val="en-US"/>
          </w:rPr>
          <w:t>ru</w:t>
        </w:r>
        <w:r w:rsidR="00CD71CA" w:rsidRPr="00CD71CA">
          <w:rPr>
            <w:rStyle w:val="a3"/>
          </w:rPr>
          <w:t>/</w:t>
        </w:r>
        <w:r w:rsidR="00CD71CA" w:rsidRPr="003F63A5">
          <w:rPr>
            <w:rStyle w:val="a3"/>
            <w:lang w:val="en-US"/>
          </w:rPr>
          <w:t>news</w:t>
        </w:r>
        <w:r w:rsidR="00CD71CA" w:rsidRPr="00CD71CA">
          <w:rPr>
            <w:rStyle w:val="a3"/>
          </w:rPr>
          <w:t>/2026/6/25/287517</w:t>
        </w:r>
      </w:hyperlink>
      <w:r w:rsidR="00CD71CA" w:rsidRPr="00CD71CA">
        <w:t xml:space="preserve"> </w:t>
      </w:r>
    </w:p>
    <w:p w14:paraId="0C94CC0A" w14:textId="35EB9375" w:rsidR="00CD71CA" w:rsidRPr="00CD71CA" w:rsidRDefault="00CD71CA" w:rsidP="00CD71CA">
      <w:pPr>
        <w:pStyle w:val="2"/>
      </w:pPr>
      <w:bookmarkStart w:id="112" w:name="_Toc233355672"/>
      <w:r w:rsidRPr="00CD71CA">
        <w:lastRenderedPageBreak/>
        <w:t>Бриф24, 25.06.2026, С июля пенсионеры с иждивенцами получат дополнительно по 2522 рубля</w:t>
      </w:r>
      <w:bookmarkEnd w:id="112"/>
    </w:p>
    <w:p w14:paraId="79A91D70" w14:textId="77777777" w:rsidR="00CD71CA" w:rsidRPr="00CD71CA" w:rsidRDefault="00CD71CA" w:rsidP="00CD71CA">
      <w:pPr>
        <w:pStyle w:val="3"/>
      </w:pPr>
      <w:bookmarkStart w:id="113" w:name="_Toc233355673"/>
      <w:r w:rsidRPr="00CD71CA">
        <w:t>С июля часть российских пенсионеров может получить прибавку к пенсии в размере 2522 рублей. Выплата назначается независимо от дохода и не требует подтверждения нуждаемости. Главное условие - наличие на иждивении нетрудоспособных членов семьи.</w:t>
      </w:r>
      <w:bookmarkEnd w:id="113"/>
    </w:p>
    <w:p w14:paraId="67DB3D6F" w14:textId="77777777" w:rsidR="00CD71CA" w:rsidRPr="00CD71CA" w:rsidRDefault="00CD71CA" w:rsidP="00CD71CA">
      <w:r w:rsidRPr="00CD71CA">
        <w:t>За каждого такого иждивенца Социальный фонд устанавливает дополнительную фиксированную выплату. В 2026 году ее размер составляет 2522 рубля в месяц. Надбавка может быть назначена максимум за трех иждивенцев, то есть общая сумма доплаты способна достигать более 7,5 тысячи рублей ежемесячно. К нетрудоспособным относятся несовершеннолетние дети, студенты очной формы до 23 лет и некоторые другие категории.</w:t>
      </w:r>
    </w:p>
    <w:p w14:paraId="60D0ACCE" w14:textId="77777777" w:rsidR="00CD71CA" w:rsidRPr="00F351EB" w:rsidRDefault="00CD71CA" w:rsidP="00CD71CA">
      <w:r w:rsidRPr="00F351EB">
        <w:t>Для получения выплаты необходимо подтвердить факт иждивения и подать заявление в Социальный фонд. Сделать это можно через портал «Госуслуги», клиентскую службу СФР или МФЦ. После проверки сведений надбавка назначается и выплачивается вместе с пенсией.</w:t>
      </w:r>
    </w:p>
    <w:p w14:paraId="408240BD" w14:textId="77777777" w:rsidR="00CD71CA" w:rsidRPr="00F351EB" w:rsidRDefault="00CD71CA" w:rsidP="00CD71CA">
      <w:r w:rsidRPr="00F351EB">
        <w:t>Специалисты напоминают: многие пенсионеры имеют право на такие доплаты, но не оформляют их вовремя из-за недостатка информации. Тем, кто содержит детей или других нетрудоспособных родственников, стоит заранее уточнить свое право на получение дополнительной выплаты.</w:t>
      </w:r>
    </w:p>
    <w:p w14:paraId="254F3A1B" w14:textId="77777777" w:rsidR="00CD71CA" w:rsidRPr="00F351EB" w:rsidRDefault="00CD71CA" w:rsidP="00CD71CA">
      <w:r w:rsidRPr="00F351EB">
        <w:t>Маргарита Федорова</w:t>
      </w:r>
    </w:p>
    <w:p w14:paraId="57362530" w14:textId="2106FFFF" w:rsidR="00CD71CA" w:rsidRPr="00F351EB" w:rsidRDefault="00324A85" w:rsidP="00CD71CA">
      <w:hyperlink r:id="rId39" w:history="1">
        <w:r w:rsidR="00CD71CA" w:rsidRPr="003F63A5">
          <w:rPr>
            <w:rStyle w:val="a3"/>
            <w:lang w:val="en-US"/>
          </w:rPr>
          <w:t>https</w:t>
        </w:r>
        <w:r w:rsidR="00CD71CA" w:rsidRPr="00F351EB">
          <w:rPr>
            <w:rStyle w:val="a3"/>
          </w:rPr>
          <w:t>://</w:t>
        </w:r>
        <w:r w:rsidR="00CD71CA" w:rsidRPr="003F63A5">
          <w:rPr>
            <w:rStyle w:val="a3"/>
            <w:lang w:val="en-US"/>
          </w:rPr>
          <w:t>brief</w:t>
        </w:r>
        <w:r w:rsidR="00CD71CA" w:rsidRPr="00F351EB">
          <w:rPr>
            <w:rStyle w:val="a3"/>
          </w:rPr>
          <w:t>24.</w:t>
        </w:r>
        <w:r w:rsidR="00CD71CA" w:rsidRPr="003F63A5">
          <w:rPr>
            <w:rStyle w:val="a3"/>
            <w:lang w:val="en-US"/>
          </w:rPr>
          <w:t>ru</w:t>
        </w:r>
        <w:r w:rsidR="00CD71CA" w:rsidRPr="00F351EB">
          <w:rPr>
            <w:rStyle w:val="a3"/>
          </w:rPr>
          <w:t>/</w:t>
        </w:r>
        <w:r w:rsidR="00CD71CA" w:rsidRPr="003F63A5">
          <w:rPr>
            <w:rStyle w:val="a3"/>
            <w:lang w:val="en-US"/>
          </w:rPr>
          <w:t>news</w:t>
        </w:r>
        <w:r w:rsidR="00CD71CA" w:rsidRPr="00F351EB">
          <w:rPr>
            <w:rStyle w:val="a3"/>
          </w:rPr>
          <w:t>/2026/6/25/287495</w:t>
        </w:r>
      </w:hyperlink>
      <w:r w:rsidR="00CD71CA" w:rsidRPr="00F351EB">
        <w:t xml:space="preserve"> </w:t>
      </w:r>
    </w:p>
    <w:p w14:paraId="39625768" w14:textId="625BEA3D" w:rsidR="00592838" w:rsidRPr="00666214" w:rsidRDefault="00592838" w:rsidP="00592838">
      <w:pPr>
        <w:pStyle w:val="2"/>
      </w:pPr>
      <w:bookmarkStart w:id="114" w:name="_Toc233355674"/>
      <w:r w:rsidRPr="00666214">
        <w:t>PRIMPRESS, 25.06.2026, И работающим, и неработающим. Пенсионерам дадут новую выплату с 1 июля</w:t>
      </w:r>
      <w:bookmarkEnd w:id="114"/>
    </w:p>
    <w:p w14:paraId="0CBFFEAC" w14:textId="77777777" w:rsidR="00592838" w:rsidRPr="00666214" w:rsidRDefault="00592838" w:rsidP="004629B9">
      <w:pPr>
        <w:pStyle w:val="3"/>
      </w:pPr>
      <w:bookmarkStart w:id="115" w:name="_Toc233355675"/>
      <w:r w:rsidRPr="00666214">
        <w:t>С 1 июля часть российских пенсионеров сможет получить дополнительную денежную выплату. Речь идет о мерах поддержки, которые вводятся или расширяются на региональном уровне и распространяются как на работающих, так и на неработающих граждан пенсионного возраста.</w:t>
      </w:r>
      <w:bookmarkEnd w:id="115"/>
    </w:p>
    <w:p w14:paraId="3C99CC06" w14:textId="77777777" w:rsidR="00592838" w:rsidRPr="00666214" w:rsidRDefault="00592838" w:rsidP="00592838">
      <w:r w:rsidRPr="00666214">
        <w:t>В ряде регионов стартуют новые программы адресной помощи для пожилых людей. Выплаты могут быть приурочены к памятным датам, юбилеям семейной жизни, достижению определенного возраста или предоставляться в качестве компенсации отдельных расходов.</w:t>
      </w:r>
    </w:p>
    <w:p w14:paraId="7334DD37" w14:textId="77777777" w:rsidR="00592838" w:rsidRPr="00666214" w:rsidRDefault="00592838" w:rsidP="00592838">
      <w:r w:rsidRPr="00666214">
        <w:t>Эксперты напоминают, что многие пенсионеры не обращаются за такими мерами поддержки просто потому, что не знают об их существовании. При этом размер выплат может составлять от нескольких тысяч до нескольких десятков тысяч рублей в зависимости от региона и основания для получения.</w:t>
      </w:r>
    </w:p>
    <w:p w14:paraId="4E177B6B" w14:textId="77777777" w:rsidR="00592838" w:rsidRPr="00666214" w:rsidRDefault="00592838" w:rsidP="00592838">
      <w:r w:rsidRPr="00666214">
        <w:t>Особенность новых выплат заключается в том, что наличие официальной работы далеко не всегда является препятствием для их оформления. В отличие от некоторых федеральных доплат, региональные меры поддержки часто доступны всем пенсионерам, которые соответствуют установленным критериям.</w:t>
      </w:r>
    </w:p>
    <w:p w14:paraId="75E69C32" w14:textId="77777777" w:rsidR="00592838" w:rsidRPr="00666214" w:rsidRDefault="00592838" w:rsidP="00592838">
      <w:r w:rsidRPr="00666214">
        <w:lastRenderedPageBreak/>
        <w:t>Специалисты рекомендуют уже в начале июля уточнить информацию в органах социальной защиты населения, МФЦ или на региональных порталах государственных услуг. Там можно узнать полный перечень действующих выплат, условия их назначения и список необходимых документов.</w:t>
      </w:r>
    </w:p>
    <w:p w14:paraId="2B0332AF" w14:textId="77777777" w:rsidR="00592838" w:rsidRPr="00666214" w:rsidRDefault="00592838" w:rsidP="00592838">
      <w:r w:rsidRPr="00666214">
        <w:t>Кроме того, в течение лета во многих субъектах продолжают действовать программы единовременной помощи пожилым гражданам, компенсации расходов на коммунальные услуги, а также выплаты к юбилейным датам. Поэтому пенсионерам советуют регулярно проверять информацию о доступных мерах поддержки, чтобы не упустить возможность получить дополнительные средства.</w:t>
      </w:r>
    </w:p>
    <w:p w14:paraId="3856115E" w14:textId="471A7BBB" w:rsidR="00592838" w:rsidRPr="00666214" w:rsidRDefault="00324A85" w:rsidP="00592838">
      <w:hyperlink r:id="rId40" w:history="1">
        <w:r w:rsidR="00592838" w:rsidRPr="00666214">
          <w:rPr>
            <w:rStyle w:val="a3"/>
          </w:rPr>
          <w:t>https://primpress.ru/article/135650</w:t>
        </w:r>
      </w:hyperlink>
    </w:p>
    <w:p w14:paraId="536348F1" w14:textId="77777777" w:rsidR="00592838" w:rsidRPr="00666214" w:rsidRDefault="00592838" w:rsidP="00592838"/>
    <w:p w14:paraId="5A637E07" w14:textId="77777777" w:rsidR="00111D7C" w:rsidRPr="00666214" w:rsidRDefault="00111D7C" w:rsidP="00111D7C">
      <w:pPr>
        <w:pStyle w:val="251"/>
      </w:pPr>
      <w:bookmarkStart w:id="116" w:name="_Toc99271704"/>
      <w:bookmarkStart w:id="117" w:name="_Toc99318656"/>
      <w:bookmarkStart w:id="118" w:name="_Toc165991076"/>
      <w:bookmarkStart w:id="119" w:name="_Toc62681899"/>
      <w:bookmarkStart w:id="120" w:name="_Toc233355676"/>
      <w:bookmarkEnd w:id="25"/>
      <w:bookmarkEnd w:id="26"/>
      <w:bookmarkEnd w:id="27"/>
      <w:bookmarkEnd w:id="48"/>
      <w:r w:rsidRPr="00666214">
        <w:lastRenderedPageBreak/>
        <w:t>НОВОСТИ МАКРОЭКОНОМИКИ</w:t>
      </w:r>
      <w:bookmarkEnd w:id="116"/>
      <w:bookmarkEnd w:id="117"/>
      <w:bookmarkEnd w:id="118"/>
      <w:bookmarkEnd w:id="120"/>
    </w:p>
    <w:p w14:paraId="6121BEE1" w14:textId="77777777" w:rsidR="00AD359B" w:rsidRPr="00666214" w:rsidRDefault="00AD359B" w:rsidP="00AD359B">
      <w:pPr>
        <w:pStyle w:val="2"/>
      </w:pPr>
      <w:bookmarkStart w:id="121" w:name="_Toc99271711"/>
      <w:bookmarkStart w:id="122" w:name="_Toc99318657"/>
      <w:bookmarkStart w:id="123" w:name="_Toc233355677"/>
      <w:r w:rsidRPr="00666214">
        <w:t>Ведомости, 25.06.2026, Умение терпеть</w:t>
      </w:r>
      <w:bookmarkEnd w:id="123"/>
    </w:p>
    <w:p w14:paraId="66A4A1FE" w14:textId="77777777" w:rsidR="00AD359B" w:rsidRPr="00666214" w:rsidRDefault="00AD359B" w:rsidP="004629B9">
      <w:pPr>
        <w:pStyle w:val="3"/>
      </w:pPr>
      <w:bookmarkStart w:id="124" w:name="_Toc233355678"/>
      <w:r w:rsidRPr="00666214">
        <w:t>Как хорошо, когда есть свободный рынок - ведь он может свободно падать (с небольшими передышками) несколько недель подряд, в один понедельник 22 июня 2026 г. пережить сильнейшее падение с сентября 2022 г. и оказаться на минимуме с марта 2023 г.</w:t>
      </w:r>
      <w:bookmarkEnd w:id="124"/>
    </w:p>
    <w:p w14:paraId="54E76876" w14:textId="22511945" w:rsidR="00AD359B" w:rsidRPr="00666214" w:rsidRDefault="00AD359B" w:rsidP="00AD359B">
      <w:r w:rsidRPr="00666214">
        <w:t xml:space="preserve">Падение индекса Мосбиржи на 4,23% 22 июня некоторые медиа называли </w:t>
      </w:r>
      <w:r w:rsidR="009605F3">
        <w:t>«</w:t>
      </w:r>
      <w:r w:rsidRPr="00666214">
        <w:t>кровавой баней</w:t>
      </w:r>
      <w:r w:rsidR="009605F3">
        <w:t>»</w:t>
      </w:r>
      <w:r w:rsidRPr="00666214">
        <w:t xml:space="preserve"> и шутили, что акции </w:t>
      </w:r>
      <w:r w:rsidR="009605F3">
        <w:t>«</w:t>
      </w:r>
      <w:r w:rsidRPr="00666214">
        <w:t>Газпрома</w:t>
      </w:r>
      <w:r w:rsidR="009605F3">
        <w:t>»</w:t>
      </w:r>
      <w:r w:rsidRPr="00666214">
        <w:t xml:space="preserve"> стоили дешевле </w:t>
      </w:r>
      <w:r w:rsidR="009605F3">
        <w:t>«</w:t>
      </w:r>
      <w:r w:rsidRPr="00666214">
        <w:t>Доширака</w:t>
      </w:r>
      <w:r w:rsidR="009605F3">
        <w:t>»</w:t>
      </w:r>
      <w:r w:rsidRPr="00666214">
        <w:t xml:space="preserve"> (ниже 100 руб.). Eсли это баня, то что тогда такое падение на 5%? А на 10%? С другой стороны, какой журналист не любит сгущать краски. Во вторник фондовый рынок попытался выйти в зеленую зону, но в среду снова в красной - более чем на 2%.</w:t>
      </w:r>
    </w:p>
    <w:p w14:paraId="4C9F52E1" w14:textId="77777777" w:rsidR="00AD359B" w:rsidRPr="00666214" w:rsidRDefault="00AD359B" w:rsidP="00AD359B">
      <w:r w:rsidRPr="00666214">
        <w:t>До 2022 г. такое обрушение рынка действительно было ощутимым - что уж говорить, я писала газетные тексты о падении на целый 1%. Но напомню, что в те времена рынком правили не розничные инвесторы и их эмоции, а крупные институционалы-нерезиденты: на них приходилось 60% всего free-float акций. И когда этих участников рынка убрали, падение на 4,23% выглядит не кровавой баней, а небольшой истерикой из-за того, что ЦБ ставку снизил на 0,25, а не на 0,50 п. п.</w:t>
      </w:r>
    </w:p>
    <w:p w14:paraId="173B5DAE" w14:textId="77777777" w:rsidR="00AD359B" w:rsidRPr="00666214" w:rsidRDefault="00AD359B" w:rsidP="00AD359B">
      <w:r w:rsidRPr="00666214">
        <w:t>Одно ясно: мы пока что лишь отдаляемся от цели достичь капитализации фондового рынка в 66% от ВВП к 2030 г. В октябре 2025 г. ЦБ называл цифру в 24,1% - сейчас она и того ниже. Последние годы государство последовательно убеждает граждан становиться инвесторами: открывать ИИС, покупать акции, участвовать в IPO. Фондовый рынок должен стать одним из источников финансирования экономики, а население - совладельцем компаний.</w:t>
      </w:r>
    </w:p>
    <w:p w14:paraId="5B858AD1" w14:textId="77777777" w:rsidR="00AD359B" w:rsidRPr="00666214" w:rsidRDefault="00AD359B" w:rsidP="00AD359B">
      <w:r w:rsidRPr="00666214">
        <w:t>Проблема в том, что культура долгосрочного инвестирования не возникает по указу. Многие новые инвесторы пришли на рынок, когда акции казались ставкой на скорое снижение ключа. Но в этой модели рынок является не механизмом распределения капитала, а, по сути, депозитом с повышенной доходностью. Когда же ставки снижаются медленнее ожиданий, прибыли компаний оказываются под давлением (и кто-то решает не платить дивиденды), приходит разочарование.</w:t>
      </w:r>
    </w:p>
    <w:p w14:paraId="2D2B4D04" w14:textId="77777777" w:rsidR="00AD359B" w:rsidRPr="00666214" w:rsidRDefault="00AD359B" w:rsidP="00AD359B">
      <w:r w:rsidRPr="00666214">
        <w:t>Возникает парадокс. Рынок, который должен становиться массовым и зрелым, по-прежнему остается крайне чувствительным к настроениям. Мы видим не переоценку фундаментальной стоимости компаний, а постоянные качели ожиданий: вчера инвесторы были уверены в быстром смягчении денежно-кредитной политики, сегодня они столь же уверенно разочарованы тем, что реальность сложнее прогнозов.</w:t>
      </w:r>
    </w:p>
    <w:p w14:paraId="71366B2A" w14:textId="77777777" w:rsidR="00AD359B" w:rsidRPr="00666214" w:rsidRDefault="00AD359B" w:rsidP="00AD359B">
      <w:r w:rsidRPr="00666214">
        <w:t>Поэтому такие снижения выглядят не кризисом, а проверкой на зрелость. Любой развитый фондовый рынок периодически падает. Вопрос не в том, может ли индекс потерять несколько процентов за день. А в том, готовы ли инвесторы воспринимать это как нормальную часть рыночной жизни, а не как чрезвычайное происшествие национального масштаба. Большой рынок невозможно построить на постоянных ожиданиях поддержки, быстрого снижения ставок и гарантированного роста котировок. Он требует терпения инвесторов, предсказуемости правил игры и готовности воспринимать просадки как часть процесса.</w:t>
      </w:r>
    </w:p>
    <w:p w14:paraId="35E6AE2E" w14:textId="340B36FE" w:rsidR="00111D7C" w:rsidRPr="00666214" w:rsidRDefault="00AD359B" w:rsidP="00AD359B">
      <w:r w:rsidRPr="00666214">
        <w:lastRenderedPageBreak/>
        <w:t xml:space="preserve">Екатерина Литова, редактор отдела </w:t>
      </w:r>
      <w:r w:rsidR="009605F3">
        <w:t>«</w:t>
      </w:r>
      <w:r w:rsidRPr="00666214">
        <w:t>Финансы и инвестиции</w:t>
      </w:r>
      <w:r w:rsidR="009605F3">
        <w:t>»</w:t>
      </w:r>
    </w:p>
    <w:p w14:paraId="43AD9C67" w14:textId="77777777" w:rsidR="00764486" w:rsidRPr="00666214" w:rsidRDefault="00764486" w:rsidP="00764486">
      <w:pPr>
        <w:pStyle w:val="2"/>
      </w:pPr>
      <w:bookmarkStart w:id="125" w:name="_Toc233355679"/>
      <w:r w:rsidRPr="00666214">
        <w:t>Монокль, 25.06.2026, Рекордное число центробанков прогнозируют рост золотых резервов в ближайший год</w:t>
      </w:r>
      <w:bookmarkEnd w:id="125"/>
    </w:p>
    <w:p w14:paraId="7655F674" w14:textId="206492BB" w:rsidR="00764486" w:rsidRPr="00666214" w:rsidRDefault="00764486" w:rsidP="004629B9">
      <w:pPr>
        <w:pStyle w:val="3"/>
      </w:pPr>
      <w:bookmarkStart w:id="126" w:name="_Toc233355680"/>
      <w:r w:rsidRPr="00666214">
        <w:t xml:space="preserve">Всемирный совет по золоту (WGC) подготовил очередное опрос-исследование </w:t>
      </w:r>
      <w:r w:rsidR="009605F3">
        <w:t>«</w:t>
      </w:r>
      <w:r w:rsidRPr="00666214">
        <w:t>Золотые резервы центробанков 2026</w:t>
      </w:r>
      <w:r w:rsidR="009605F3">
        <w:t>»</w:t>
      </w:r>
      <w:r w:rsidRPr="00666214">
        <w:t xml:space="preserve"> (CBGR). Из него следует, что рекордное число центробанков (45%) ожидают, что их золотые запасы в ближайшие 12 месяцев вырастут. Опрос проводился с 5 февраля по 19 мая. Причем, большинство участников опроса присылали свои ответы после 28 февраля, т.е. после нападения США и Израиля на Иран, начала войны в Персидском заливе. Это значит, что новый CBGR отражает отношение центробанков к роли золота в резко усилившейся геополитической обстановке на планете.</w:t>
      </w:r>
      <w:bookmarkEnd w:id="126"/>
    </w:p>
    <w:p w14:paraId="5ADCB494" w14:textId="77777777" w:rsidR="00764486" w:rsidRPr="00666214" w:rsidRDefault="00764486" w:rsidP="00764486">
      <w:r w:rsidRPr="00666214">
        <w:t>Как пишет ZeroHedge, последние 4 года центробанки покупали в среднем 1000 тонн золота ежегодно. Это вдвое больше 500 тонн, которые они в среднем покупали каждый год в течение последнего десятилетия.</w:t>
      </w:r>
    </w:p>
    <w:p w14:paraId="60087618" w14:textId="5E0FBFB1" w:rsidR="00764486" w:rsidRPr="00666214" w:rsidRDefault="00764486" w:rsidP="00764486">
      <w:r w:rsidRPr="00666214">
        <w:t xml:space="preserve">Главный вывод, который делают авторы исследования CBGR: центробанки продолжают верить в золото. Причины </w:t>
      </w:r>
      <w:r w:rsidR="009605F3">
        <w:t>«</w:t>
      </w:r>
      <w:r w:rsidRPr="00666214">
        <w:t>железобетонной</w:t>
      </w:r>
      <w:r w:rsidR="009605F3">
        <w:t>»</w:t>
      </w:r>
      <w:r w:rsidRPr="00666214">
        <w:t xml:space="preserve"> веры в желтый металл те же, что и раньше. Как всегда, это рост цены золота в периоды повышенной турбулентности, желание банкиров диверсифицировать свои портфели и ожидания роста инфляции. Подавляющее число респондентов (89%) уверены, что глобальные золотые запасы центробанков в следующие 12 месяцев вырастут. Причем, почти каждый второй (45%) подчеркнул, что планирует продолжить покупать драгоценный металл. Большинство остальных центробанков намерены сделать паузу в покупках и только 1% респондентов ожидает, что их золотые запасы в течение 12 месяцев снизятся.</w:t>
      </w:r>
    </w:p>
    <w:p w14:paraId="3FA758E0" w14:textId="77777777" w:rsidR="00764486" w:rsidRPr="00666214" w:rsidRDefault="00764486" w:rsidP="00764486">
      <w:r w:rsidRPr="00666214">
        <w:t>Три из каждых четырех участников опроса (74%) ожидают, что их долларовые активы в ближайшие 5 лет значительно или не очень сильно уменьшатся. При этом они полагают, что активы в других валютах (евро, юанях и т.д.) останутся неизменными, а вот запасы золота увеличатся.</w:t>
      </w:r>
    </w:p>
    <w:p w14:paraId="12096145" w14:textId="77777777" w:rsidR="00764486" w:rsidRPr="00666214" w:rsidRDefault="00764486" w:rsidP="00764486">
      <w:r w:rsidRPr="00666214">
        <w:t>В этом году главам центробанков пришлось отвечать на новый вопрос: как они совершают покупки золота? Половина банков делает это при помощи внутренних программ закупок в своей национальной валюте. 38% респондентов для покупки золота продают свои активы.</w:t>
      </w:r>
    </w:p>
    <w:p w14:paraId="0CE54A05" w14:textId="77777777" w:rsidR="00764486" w:rsidRPr="00666214" w:rsidRDefault="00764486" w:rsidP="00764486">
      <w:r w:rsidRPr="00666214">
        <w:t>Что касается хранения золота, то большинство центробанков (57%) предпочитают держать свои золотые запасы в подвалах Bank of England (BoE), британского центробанка. Авторы исследования обращают внимание на то, что центробанки продолжают диверсифицировать места хранения своего золота. Почти половина (49%) предпочитает хранить золото дома. Далее в рейтинге мест хранения идет Банк международных расчетов (BIS) – 16%. Резко ослабло доверие к швейцарскому центробанку (Swiss National Bank): если в прошлом году в нем держали свое золото 12% центробанков, то в этом – только 6%.</w:t>
      </w:r>
    </w:p>
    <w:p w14:paraId="53554CE6" w14:textId="4DECE67E" w:rsidR="00764486" w:rsidRPr="00666214" w:rsidRDefault="00764486" w:rsidP="00764486">
      <w:r w:rsidRPr="00666214">
        <w:t xml:space="preserve">Изменению предпочтений в выборе места хранения золотых запасов наверняка способствовали непрекращающиеся попытки европейских стран конфисковать замороженные несколько лет назад активы России и ситуация с замороженными </w:t>
      </w:r>
      <w:r w:rsidRPr="00666214">
        <w:lastRenderedPageBreak/>
        <w:t xml:space="preserve">активами Ирана, о которых сейчас много говорят в связи с войной в Заливе. 9% участников опроса заявили, что они сейчас хранят все больше золота дома, еще столько же (10%) предпочитают диверсифицировать места хранения. В прошлогоднем опросе-исследовании такой позиции придерживались 5% и 2% респондентов соответственно. Тенденция распространяется и на будущее: 7% центробанков собираются в предстоящие 12 месяцев еще больше оставлять золото в своих подвалах, а 9% намерены диверсифицировать </w:t>
      </w:r>
      <w:r w:rsidR="009605F3">
        <w:t>«</w:t>
      </w:r>
      <w:r w:rsidRPr="00666214">
        <w:t>количество корзин для хранения золотых яиц</w:t>
      </w:r>
      <w:r w:rsidR="009605F3">
        <w:t>»</w:t>
      </w:r>
      <w:r w:rsidRPr="00666214">
        <w:t>.</w:t>
      </w:r>
    </w:p>
    <w:p w14:paraId="25331DE5" w14:textId="33F0C5F0" w:rsidR="00AD359B" w:rsidRDefault="00324A85" w:rsidP="00764486">
      <w:hyperlink r:id="rId41" w:history="1">
        <w:r w:rsidR="00764486" w:rsidRPr="00666214">
          <w:rPr>
            <w:rStyle w:val="a3"/>
          </w:rPr>
          <w:t>https://monocle.ru/2026/06/24/zoloto/</w:t>
        </w:r>
      </w:hyperlink>
    </w:p>
    <w:p w14:paraId="3B3A69EE" w14:textId="73C52E7D" w:rsidR="0029400F" w:rsidRDefault="0029400F" w:rsidP="0029400F">
      <w:pPr>
        <w:pStyle w:val="2"/>
      </w:pPr>
      <w:bookmarkStart w:id="127" w:name="_Toc233355681"/>
      <w:r>
        <w:t>Ведомости, 26.06.2026</w:t>
      </w:r>
      <w:r w:rsidRPr="0029400F">
        <w:t xml:space="preserve">, </w:t>
      </w:r>
      <w:r>
        <w:t>Малый бизнес попросил правительство и Госдуму заморозить пороги по патентам</w:t>
      </w:r>
      <w:bookmarkEnd w:id="127"/>
    </w:p>
    <w:p w14:paraId="25B4CC07" w14:textId="77777777" w:rsidR="0029400F" w:rsidRDefault="0029400F" w:rsidP="0029400F">
      <w:pPr>
        <w:pStyle w:val="3"/>
      </w:pPr>
      <w:bookmarkStart w:id="128" w:name="_Toc233355682"/>
      <w:r>
        <w:t>Бизнес просит заморозить пороги по доходам для предпринимателей на патентной системе налогообложения (ПСН). Лимиты, позволяющие применять этот спецрежим, снижаются до 15 млн руб. в 2027 г. и до 10 млн руб. в 2028 г. Несколько объединений направили обращения с просьбой синхронизировать пороги с теми, которые действуют для уплаты НДС бизнесом на упрощенной системе налогообложения (УСН).</w:t>
      </w:r>
      <w:bookmarkEnd w:id="128"/>
    </w:p>
    <w:p w14:paraId="2403ECF4" w14:textId="77777777" w:rsidR="0029400F" w:rsidRDefault="0029400F" w:rsidP="0029400F">
      <w:r>
        <w:t>24 июня Госдума приняла сразу во втором и третьем чтении закон о сохранении на уровне 20 млн руб. порога доходов, после превышения которого бизнес на УСН должен платить НДС. Текущий лимит будет действовать до 2029 г. включительно, с 2030 г. его планируется урезать до 15 млн руб., с 2031 г. - до 10 млн руб. Прошлогодними поправками в Налоговый кодекс предусматривалось снижение лимита до 15 млн и 10 млн руб. в ближайшие два года - пороги по доходам для ПСН были синхронизированы, чтобы у предпринимателей не было соблазна перейти на этот режим при возникновении обязанности по уплате НДС.</w:t>
      </w:r>
    </w:p>
    <w:p w14:paraId="45A62043" w14:textId="77777777" w:rsidR="0029400F" w:rsidRDefault="0029400F" w:rsidP="0029400F">
      <w:r>
        <w:t>"Опора России" направила в правительство обращения по поводу сохранения порогов на ПСН по аналогии тем, что было принято для бизнеса на УСН, рассказал "Ведомостям" президент организации Александр Калинин по итогам заседания попечительского совета организации. С аналогичной просьбой выступили Союз предпринимателей Амурской области и Союз бухгалтеров России - письма с инициативой (есть у "Ведомостей") были направлены в адрес главы комитета Госдумы по бюджету и налогам Андрея Макарова. Первый заместитель председателя комитета Ольга Ануфриева подтвердила "Ведомостям", что обращения получены комитетом, добавив, что подобные просьбы поступали и от граждан.</w:t>
      </w:r>
    </w:p>
    <w:p w14:paraId="11307918" w14:textId="77777777" w:rsidR="0029400F" w:rsidRDefault="0029400F" w:rsidP="0029400F">
      <w:r>
        <w:t>В принятом законе, сохраняющем действующие пороги на три года, для бизнеса на ПСН не было предусмотрено аналогичной меры. Как уточнял Макаров, депутаты направили запросы в ведомства и субъекты РФ о том, как влияет на предпринимателей на ПСН снижение порога с 60 млн до 20 млн руб. в 2026 г. На основании этих данных и после консультаций с бизнес-объединениями возможны дальнейшие решения, говорил Макаров.</w:t>
      </w:r>
    </w:p>
    <w:p w14:paraId="0BA23D87" w14:textId="77777777" w:rsidR="0029400F" w:rsidRDefault="0029400F" w:rsidP="0029400F">
      <w:r>
        <w:t xml:space="preserve">Eсть принципиальная разница в механизмах уплаты УСН и ПСН, пояснял глава комитета по бюджету и налогам. Налог на ПСН платится заранее в фиксированном объеме не с реального дохода, а с его потенциально возможного годового показателя, который каждый регион рассчитывает и устанавливает самостоятельно. В то же время УСН </w:t>
      </w:r>
      <w:r>
        <w:lastRenderedPageBreak/>
        <w:t>предполагает налогообложение реального дохода. В начале года бизнес стал жаловаться властям на кратный рост стоимости патентов - в некоторых регионов его повышали в 10 и более раз, писали "Ведомости" 9 февраля. Больше всего жалоб было в Самарской, Ростовской, Челябинской и Оренбургской областях. Это вынудило бизнес отказаться от применения ПСН или принять решение о закрытии, говорили предпринимателя.</w:t>
      </w:r>
    </w:p>
    <w:p w14:paraId="6A1F132C" w14:textId="77777777" w:rsidR="0029400F" w:rsidRDefault="0029400F" w:rsidP="0029400F">
      <w:r>
        <w:t>Почему нужны изменения</w:t>
      </w:r>
    </w:p>
    <w:p w14:paraId="452F627D" w14:textId="77777777" w:rsidR="0029400F" w:rsidRDefault="0029400F" w:rsidP="0029400F">
      <w:r>
        <w:t>Изменения в ПСН затронут небольшое количество компаний - около 33 000 предприятий на патенте имеют годовую выручку от 10 млн до 20 млн руб., сообщает Калинин. Эта система была предназначена для микропредприятий, отмечает Калинин. Он указывает, что 1,45 млн индивидуальных предпринимателей на патенте получают менее 10 млн руб. в год.</w:t>
      </w:r>
    </w:p>
    <w:p w14:paraId="45E237A4" w14:textId="77777777" w:rsidR="0029400F" w:rsidRDefault="0029400F" w:rsidP="0029400F">
      <w:r>
        <w:t>За пять месяцев 2026 г. такие компании уплатили за патенты 11,4 млрд руб., поэтому потенциальные потери от фиксации порога будут небольшими, сообщил Калинин. При этом такая сумма - большие деньги для муниципалитетов, подчеркивает глава "Опоры России". По его словам, оставить пороги нужно минимум на три года, чтобы те, кто использует патент, могли разобраться с изменениями.</w:t>
      </w:r>
    </w:p>
    <w:p w14:paraId="127D6D71" w14:textId="77777777" w:rsidR="0029400F" w:rsidRDefault="0029400F" w:rsidP="0029400F">
      <w:r>
        <w:t>"Доводы, на которых основана инициатива по заморозке порога для УСН - поддержка малого бизнеса, стабильность и предсказуемость налоговых условий, снижение стимулов к искусственному дроблению, - в полной мере применимы и к патентной системе", - отмечает глава Союза бухгалтеров и налоговых консультантов Eвгения Мемрук в письме на имя Макарова (есть у "Ведомостей"). Сохранение единого подхода к двум режимам отвечает принципу равенства налогообложения (ст. 3 НК РФ) и логике самой реформы, подчеркивает она.</w:t>
      </w:r>
    </w:p>
    <w:p w14:paraId="70DC39E0" w14:textId="77777777" w:rsidR="0029400F" w:rsidRDefault="0029400F" w:rsidP="0029400F">
      <w:r>
        <w:t>Важно зафиксировать порог патента, поскольку бизнес, применяющий эту систему, наиболее уязвим, пояснила "Ведомостям" Мемрук. При его превышении предприниматели не просто начинают платить НДС, но еще и приобретают обязанности по уплате налога по УСН, подчеркивает Мемрук.</w:t>
      </w:r>
    </w:p>
    <w:p w14:paraId="4BA53E8F" w14:textId="77777777" w:rsidR="0029400F" w:rsidRDefault="0029400F" w:rsidP="0029400F">
      <w:r>
        <w:t>Сегодня большая часть ИП, применяющих ПСН, работают в селах, поселках и небольших городах в сфере розничной торговли продуктами питания, в том числе первой необходимости, отмечает председатель Союза предпринимателей Амурской области Борис Белобородов в письме главе комитета по бюджету (есть у "Ведомостей"). По его словам, из 20 000 ИП, действующих в регионе, около 40% применяют ПСН, у значительной части из них выручка находится в значениях от 10 млн до 20 млн руб.</w:t>
      </w:r>
    </w:p>
    <w:p w14:paraId="1D5DDB47" w14:textId="77777777" w:rsidR="0029400F" w:rsidRDefault="0029400F" w:rsidP="0029400F">
      <w:r>
        <w:t>Среднее количество наемных работников на один субъект малого бизнеса (в том числе ИП) с патентом - три человека, ужесточение условий применения ПСН и последующее прекращение бизнеса из-за снижения рентабельности приведет к прекращению получения доходов семьями работников и самих предпринимателей, отмечает он в обращении. Закрытие объектов торговли и сервиса отрицательно скажется на социально-экономической обстановке в регионе, считает Белобородов.</w:t>
      </w:r>
    </w:p>
    <w:p w14:paraId="34B1F8C7" w14:textId="77777777" w:rsidR="0029400F" w:rsidRDefault="0029400F" w:rsidP="0029400F">
      <w:r>
        <w:t>Стоит ли рассчитывать на изменения</w:t>
      </w:r>
    </w:p>
    <w:p w14:paraId="2AA1B6CC" w14:textId="77777777" w:rsidR="0029400F" w:rsidRDefault="0029400F" w:rsidP="0029400F">
      <w:r>
        <w:t xml:space="preserve">По патентам требуется серьезная проработка вопроса, связанная как с отдельными отраслями, так и с действием ПСН в каждом регионе, говорил журналистам статс-секретарь - замминистра финансов Алексей Сазанов после одобрения закона Думой. "До </w:t>
      </w:r>
      <w:r>
        <w:lastRenderedPageBreak/>
        <w:t>конца года есть время для принятия решения по этому вопросу, он будет прорабатываться с регионами и обсуждаться с бизнесом и экспертным сообществом", - комментировал он.</w:t>
      </w:r>
    </w:p>
    <w:p w14:paraId="18EE750C" w14:textId="77777777" w:rsidR="0029400F" w:rsidRDefault="0029400F" w:rsidP="0029400F">
      <w:r>
        <w:t>Патентную систему налогообложения регулируют региональные парламенты, поэтому для принятия поправок необходимо их согласие, подчеркивает Калинин. После получения информации от субъектов Госдума сможет рассмотреть дальнейшие шаги, считает он.</w:t>
      </w:r>
    </w:p>
    <w:p w14:paraId="0F0D0509" w14:textId="77777777" w:rsidR="0029400F" w:rsidRDefault="0029400F" w:rsidP="0029400F">
      <w:r>
        <w:t>Решения в налоговой сфере в последнее время принимаются оперативно, если они инициированы "сверху", говорит директор Центра региональной политики РАНХиГС Владимир Климанов. Eсли предложения исходят от бизнеса или регионов, требуется дополнительная федеральная поддержка такого рода инициатив. Климанов напоминает, что предложение о заморозке порогов по УСН поступило от президента на ПМЭФе и уже через несколько дней был внесен проект поправок в Думу. В прошлом году о снижении порогов по доходам для уплаты НДС бизнесом узнали только в последних числах сентября, поэтому и в этом году решения сложно прогнозируемы, подчеркивает Климанов. Для регионов это относительно небольшой налог и далеко не первостепенный, считает он.</w:t>
      </w:r>
    </w:p>
    <w:p w14:paraId="0186DC2D" w14:textId="77777777" w:rsidR="0029400F" w:rsidRDefault="0029400F" w:rsidP="0029400F">
      <w:r>
        <w:t>"Ведомости" направили запросы в правительство, Минфин и Минэкономразвития.</w:t>
      </w:r>
    </w:p>
    <w:p w14:paraId="1E89A1B0" w14:textId="65FDD655" w:rsidR="0029400F" w:rsidRDefault="0029400F" w:rsidP="0029400F">
      <w:r>
        <w:t xml:space="preserve">Анастасия Бойко, Ксения Котченко, Дарья Мосолкина </w:t>
      </w:r>
    </w:p>
    <w:p w14:paraId="7374399F" w14:textId="3F9F1F18" w:rsidR="00CD1447" w:rsidRDefault="00CD1447" w:rsidP="00CD1447">
      <w:pPr>
        <w:pStyle w:val="2"/>
      </w:pPr>
      <w:bookmarkStart w:id="129" w:name="_Toc233355683"/>
      <w:r>
        <w:t>Коммерсантъ, 26.06.2026</w:t>
      </w:r>
      <w:r w:rsidRPr="00CD1447">
        <w:t xml:space="preserve">, </w:t>
      </w:r>
      <w:r>
        <w:t>Последний из крупнейших</w:t>
      </w:r>
      <w:bookmarkEnd w:id="129"/>
    </w:p>
    <w:p w14:paraId="6685A827" w14:textId="77777777" w:rsidR="00CD1447" w:rsidRDefault="00CD1447" w:rsidP="00CD1447">
      <w:pPr>
        <w:pStyle w:val="3"/>
      </w:pPr>
      <w:bookmarkStart w:id="130" w:name="_Toc233355684"/>
      <w:r>
        <w:t>ВТБ (MOEX: VTBR) последним из крупнейших банков вошел в реестр операторов информационных систем, которые имеют право выпускать цифровые финансовые активы (ЦФА). В этом качестве уже работает его брокерская компания, которая размещает немногочисленные инструменты самого банка. Эксперты связывают интерес к этому сегменту с изменениями в регулировании и повышении его значимости. Тем более что у банка больше ресурсов для выполнения новых требований, в том числе на создание и поддержку необходимой инфраструктуры.</w:t>
      </w:r>
      <w:bookmarkEnd w:id="130"/>
    </w:p>
    <w:p w14:paraId="3090D1C3" w14:textId="77777777" w:rsidR="00CD1447" w:rsidRDefault="00CD1447" w:rsidP="00CD1447">
      <w:r>
        <w:t>25 июня Банк России включил ВТБ в реестр операторов информационных систем (ОИС), в которых осуществляется выпуск цифровых финансовых активов. В банке заявили, что лицензия получена в рамках развития инфраструктуры для работы с ЦФА в группе ВТБ. Вместе с тем с конца 2024 года в реестре числится входящая в группу брокерская компания «ВТБ Капитал Трейдинг» (см. “Ъ” от 12 декабря 2024 года). Исходя из данных, размещенных на сайте брокера, за полтора года он организовал менее двух десятков размещений ЦФА, причем большая часть из них пришлась на ВТБ. Между тем, по оценке Cbonds, в 2025 году количество размещений ЦФА, проведенных через Альфа-банк, превысило 900 шт., через «Атомайз» (входит в группу «Т-Технологии») — 262 шт.</w:t>
      </w:r>
    </w:p>
    <w:p w14:paraId="3ECBE767" w14:textId="77777777" w:rsidR="00CD1447" w:rsidRDefault="00CD1447" w:rsidP="00CD1447">
      <w:r>
        <w:t>В настоящее время в реестр ОИС входят 24 организации, четверть из которых являются банками. Среди них Сбербанк, Альфа-банк, ПСБ (через ООО «Токены»), Газпромбанк, Т-Банк. Неделю назад в реестр вошел Озон-банк. По данным ЦБ, в 2025 году объем размещения ЦФА превысил 1,65 трлн руб., а в первом квартале 2026 года объем составил уже 1,14 трлн руб.</w:t>
      </w:r>
    </w:p>
    <w:p w14:paraId="2F7931C9" w14:textId="77777777" w:rsidR="00CD1447" w:rsidRDefault="00CD1447" w:rsidP="00CD1447">
      <w:r>
        <w:lastRenderedPageBreak/>
        <w:t>Как указывают участники рынка, создание второго ОИС может быть продиктовано необходимостью адаптироваться к планируемым изменениям в регулировании рынка. Как указывает управляющий консалтинговым агентством Parallax Михаил Успенский, технологически у банка больше ресурсов, чтобы исполнить функции, которые будущее законодательство возлагает на цифровые депозитарии. «ОИСам придется трансформироваться в цифровые депозитарии, во многих операторах кипит работа по разработке и внедрению дополнительной инфраструктуры: модулей кастодиальных криптокошельков, способов открытия внешних блокчейн-кошельков и других элементов инфраструктуры»,— указывает господин Успенский.</w:t>
      </w:r>
    </w:p>
    <w:p w14:paraId="5777BDEA" w14:textId="77777777" w:rsidR="00CD1447" w:rsidRDefault="00CD1447" w:rsidP="00CD1447">
      <w:r>
        <w:t>В апреле 2026 года Госдума приняла в первом чтении законопроект «О цифровой валюте и цифровых правах», согласно которому работа с ЦФА будет в значительной степени копировать классический рынок ценных бумаг (см. “Ъ” от 1 апреля). За ОИС остается функция операторов размещения, тогда как учет и хранение выпущенных цифровых прав перейдет к цифровым депозитариям — новому институту, который становится единым центром учета для всех ЦФА. Торговля цифровыми правами будет осуществляться через брокеров, подключенных к организатору торговли.</w:t>
      </w:r>
    </w:p>
    <w:p w14:paraId="27BDA84E" w14:textId="77777777" w:rsidR="00CD1447" w:rsidRDefault="00CD1447" w:rsidP="00CD1447">
      <w:r>
        <w:t>Участники рынка не исключат, что после вступления закона в силу правила получения лицензии ОИС могут значительно усложниться. «Новые решения законодателей или целесообразность бизнеса могут потребовать разделить функции депозитария и цифрового брокера, поэтому обзавестись "про запас" лицензиями ОИС логично для будущих бизнес-процессов с учетом возможных требований регулятора»,— отмечает сооснователь «Атомайза» Владимир Горгадзе. В частности, в отношении ОИС будут ужесточены требования по защите хранения активов и в вопросе соответствия требованиям по противодействию легализации доходов, говорит начальник аналитического отдела ИК «Риком-Траст» Олег Абелев. «Головной структуре будет легче удовлетворять эти требования, чем "дочке" из-за более высоких затрат на комплаенс»,— объясняет эксперт.</w:t>
      </w:r>
    </w:p>
    <w:p w14:paraId="31EE7A33" w14:textId="77777777" w:rsidR="00CD1447" w:rsidRDefault="00CD1447" w:rsidP="00CD1447">
      <w:r>
        <w:t>Как отмечают участники рынка, с учетом того что инфраструктура рынка претерпевает значительные изменения, в ближайшее время могут появиться новые операторы информационных систем. Однако такой процесс требует выстраивания сложной инфраструктуры, особенно в вопросах безопасности активов инвесторов. «Нюанс заключается в том, что депозитарий должен иметь возможность сохранить контроль над внешним web3-кошельком клиента, а технологически это может быть реализовано только через удержание депозитарием части секретной сид-фразы пользователя»,— отмечает господин Успенский.</w:t>
      </w:r>
    </w:p>
    <w:p w14:paraId="1AF368B0" w14:textId="24D2C368" w:rsidR="00CD1447" w:rsidRPr="00666214" w:rsidRDefault="00CD1447" w:rsidP="00CD1447">
      <w:r>
        <w:t>Андрей Ковалев</w:t>
      </w:r>
    </w:p>
    <w:p w14:paraId="576776CE" w14:textId="77777777" w:rsidR="008B1B2C" w:rsidRPr="00666214" w:rsidRDefault="008B1B2C" w:rsidP="008B1B2C">
      <w:pPr>
        <w:pStyle w:val="2"/>
      </w:pPr>
      <w:bookmarkStart w:id="131" w:name="_Toc233355685"/>
      <w:r w:rsidRPr="00666214">
        <w:lastRenderedPageBreak/>
        <w:t xml:space="preserve">Банки.Ру, 25.05.2026, </w:t>
      </w:r>
      <w:r w:rsidRPr="00666214">
        <w:rPr>
          <w:rFonts w:eastAsia="Verdana"/>
        </w:rPr>
        <w:t>На чем заработать, когда ключевая ставка падает. Разобрали все варианты - от долларов до золота</w:t>
      </w:r>
      <w:bookmarkEnd w:id="131"/>
    </w:p>
    <w:p w14:paraId="3745A9A2" w14:textId="603C7C2E" w:rsidR="008B1B2C" w:rsidRPr="008B1B2C" w:rsidRDefault="008B1B2C" w:rsidP="004629B9">
      <w:pPr>
        <w:pStyle w:val="3"/>
      </w:pPr>
      <w:bookmarkStart w:id="132" w:name="_Toc233355686"/>
      <w:r w:rsidRPr="008B1B2C">
        <w:t xml:space="preserve">Ключевая ставка медленно ползет вниз. Инструменты, в которые вкладывались инвесторы в период высокой ставки, постепенно теряют свою доходность. На чем же можно зарабатывать сейчас, какие инструменты дадут доходность более высокую, чем ключевая ставка? Эксперты рассказали Банки.ру, как зарабатывать во время снижающегося </w:t>
      </w:r>
      <w:r w:rsidR="009605F3">
        <w:t>«</w:t>
      </w:r>
      <w:r w:rsidRPr="008B1B2C">
        <w:t>ключа</w:t>
      </w:r>
      <w:r w:rsidR="009605F3">
        <w:t>»</w:t>
      </w:r>
      <w:r w:rsidRPr="008B1B2C">
        <w:t xml:space="preserve"> ЦБ.</w:t>
      </w:r>
      <w:bookmarkEnd w:id="132"/>
    </w:p>
    <w:p w14:paraId="06897BCE" w14:textId="65526D28" w:rsidR="008B1B2C" w:rsidRPr="008B1B2C" w:rsidRDefault="009605F3" w:rsidP="008B1B2C">
      <w:r>
        <w:t>«</w:t>
      </w:r>
      <w:r w:rsidR="008B1B2C" w:rsidRPr="008B1B2C">
        <w:t xml:space="preserve">Помимо длинных облигаций с фиксированным купоном бенефициарами снижения ключевой ставки являются акции и квадратные метры, - отмечает Игорь Кириллов, директор по инвестициям УК </w:t>
      </w:r>
      <w:r>
        <w:t>«</w:t>
      </w:r>
      <w:r w:rsidR="008B1B2C" w:rsidRPr="008B1B2C">
        <w:t>Регион Эссет Менеджмент</w:t>
      </w:r>
      <w:r>
        <w:t>»</w:t>
      </w:r>
      <w:r w:rsidR="008B1B2C" w:rsidRPr="008B1B2C">
        <w:t>. - Но следует понимать, что зависимость не является линейной и на стоимость активов оказывают большое влияние геополитические факторы</w:t>
      </w:r>
      <w:r>
        <w:t>»</w:t>
      </w:r>
      <w:r w:rsidR="008B1B2C" w:rsidRPr="008B1B2C">
        <w:t xml:space="preserve">. Поэтому при выборе инструментов для инвестиций необходимо учитывать достаточно большой спектр факторов, а не только сползание </w:t>
      </w:r>
      <w:r>
        <w:t>«</w:t>
      </w:r>
      <w:r w:rsidR="008B1B2C" w:rsidRPr="008B1B2C">
        <w:t>ключа</w:t>
      </w:r>
      <w:r>
        <w:t>»</w:t>
      </w:r>
      <w:r w:rsidR="008B1B2C" w:rsidRPr="008B1B2C">
        <w:t xml:space="preserve"> вниз.</w:t>
      </w:r>
    </w:p>
    <w:p w14:paraId="635F3A0B" w14:textId="77777777" w:rsidR="008B1B2C" w:rsidRPr="008B1B2C" w:rsidRDefault="008B1B2C" w:rsidP="008B1B2C">
      <w:r w:rsidRPr="008B1B2C">
        <w:t>Активов, которые дадут хорошую доходность в условиях снижения ключевой ставки, достаточно много. Главный инструмент, на который стоит обратить внимание, - облигации. Но есть и другие варианты, в которые перекладываются инвесторы.</w:t>
      </w:r>
    </w:p>
    <w:p w14:paraId="57429847" w14:textId="77777777" w:rsidR="008B1B2C" w:rsidRPr="008B1B2C" w:rsidRDefault="008B1B2C" w:rsidP="008B1B2C">
      <w:r w:rsidRPr="008B1B2C">
        <w:t>Как рынок реагирует на снижение ключевой ставки</w:t>
      </w:r>
    </w:p>
    <w:p w14:paraId="30D8C54B" w14:textId="77777777" w:rsidR="008B1B2C" w:rsidRPr="008B1B2C" w:rsidRDefault="008B1B2C" w:rsidP="008B1B2C">
      <w:r w:rsidRPr="008B1B2C">
        <w:t>Понижение ставки в 2025-2026 годах - процесс не быстрый, ЦБ осуществляет его очень медленно, и рынок успевает отыгрывать изменения и реагировать на них заранее.</w:t>
      </w:r>
    </w:p>
    <w:p w14:paraId="07159E80" w14:textId="1D662820" w:rsidR="008B1B2C" w:rsidRPr="008B1B2C" w:rsidRDefault="009605F3" w:rsidP="008B1B2C">
      <w:r>
        <w:t>«</w:t>
      </w:r>
      <w:r w:rsidR="008B1B2C" w:rsidRPr="008B1B2C">
        <w:t xml:space="preserve">Когда ставка идет вниз, рынок обычно заранее начинает переоценивать стоимость капитала, и выигрывают те активы, цена которых особенно чувствительна к изменению доходностей, - объясняет логику рынков Валентина Савенкова, директор департамента образовательных программ ИК </w:t>
      </w:r>
      <w:r>
        <w:t>«</w:t>
      </w:r>
      <w:r w:rsidR="008B1B2C" w:rsidRPr="008B1B2C">
        <w:t>ВЕЛЕС Капитал</w:t>
      </w:r>
      <w:r>
        <w:t>»</w:t>
      </w:r>
      <w:r w:rsidR="008B1B2C" w:rsidRPr="008B1B2C">
        <w:t>. - При этом стоит принять во внимание тот факт, что идеи длинных облигаций и акций - бенефициаров смягчения денежно-кредитной политики рынок уже частично отыграл</w:t>
      </w:r>
      <w:r>
        <w:t>»</w:t>
      </w:r>
      <w:r w:rsidR="008B1B2C" w:rsidRPr="008B1B2C">
        <w:t>.</w:t>
      </w:r>
    </w:p>
    <w:p w14:paraId="636E3637" w14:textId="75D93B16" w:rsidR="008B1B2C" w:rsidRPr="008B1B2C" w:rsidRDefault="008B1B2C" w:rsidP="008B1B2C">
      <w:r w:rsidRPr="008B1B2C">
        <w:t xml:space="preserve">И на первый взгляд может показаться, что рынок очень слабо реагирует на очередное снижение. </w:t>
      </w:r>
      <w:r w:rsidR="009605F3">
        <w:t>«</w:t>
      </w:r>
      <w:r w:rsidRPr="008B1B2C">
        <w:t>Но при достижении ставкой уровня в 11-12% ситуация в экономике в целом начнет постепенно улучшаться, идеи в инструментах с переменной доходностью будут реализовываться более активно</w:t>
      </w:r>
      <w:r w:rsidR="009605F3">
        <w:t>»</w:t>
      </w:r>
      <w:r w:rsidRPr="008B1B2C">
        <w:t>, - добавляет Савенкова.</w:t>
      </w:r>
    </w:p>
    <w:p w14:paraId="1622D225" w14:textId="77777777" w:rsidR="008B1B2C" w:rsidRPr="008B1B2C" w:rsidRDefault="008B1B2C" w:rsidP="008B1B2C">
      <w:r w:rsidRPr="008B1B2C">
        <w:t>На чем можно заработать при снижении ключевой ставки</w:t>
      </w:r>
    </w:p>
    <w:p w14:paraId="50E49A13" w14:textId="77777777" w:rsidR="008B1B2C" w:rsidRPr="008B1B2C" w:rsidRDefault="008B1B2C" w:rsidP="008B1B2C">
      <w:r w:rsidRPr="008B1B2C">
        <w:t>Длинные ОФЗ</w:t>
      </w:r>
    </w:p>
    <w:p w14:paraId="6CF7B36D" w14:textId="6B31C057" w:rsidR="008B1B2C" w:rsidRPr="008B1B2C" w:rsidRDefault="008B1B2C" w:rsidP="008B1B2C">
      <w:r w:rsidRPr="008B1B2C">
        <w:t xml:space="preserve">Облигации федерального займа с длительным сроком погашения - главные бенефициары снижения ключевой ставки. </w:t>
      </w:r>
      <w:r w:rsidR="009605F3">
        <w:t>«</w:t>
      </w:r>
      <w:r w:rsidRPr="008B1B2C">
        <w:t xml:space="preserve">Пока ставка росла, облигации с постоянным купоном (ОФЗ и корпоративные) активно дешевели, - комментирует Сергей Погудин, преподаватель учебного центра </w:t>
      </w:r>
      <w:r w:rsidR="009605F3">
        <w:t>«</w:t>
      </w:r>
      <w:r w:rsidRPr="008B1B2C">
        <w:t>Финам</w:t>
      </w:r>
      <w:r w:rsidR="009605F3">
        <w:t>»</w:t>
      </w:r>
      <w:r w:rsidRPr="008B1B2C">
        <w:t>. - Сейчас же их стоимость начала расти.</w:t>
      </w:r>
    </w:p>
    <w:p w14:paraId="75AB4558" w14:textId="7134F081" w:rsidR="008B1B2C" w:rsidRPr="008B1B2C" w:rsidRDefault="008B1B2C" w:rsidP="008B1B2C">
      <w:r w:rsidRPr="008B1B2C">
        <w:t>Покупка таких облигаций на долгий срок в текущий момент - хорошая инвестиционная идея, на этом тоже можно хорошо заработать. Просевшие вниз облигации, с относительно небольшими купонами 7-9% годовых, могут показать рост по ценовой шкале до 15-20% за год, что вкупе с самим купоном принесет инвесторам прибыль, кратную банковским депозитам</w:t>
      </w:r>
      <w:r w:rsidR="009605F3">
        <w:t>»</w:t>
      </w:r>
      <w:r w:rsidRPr="008B1B2C">
        <w:t>.</w:t>
      </w:r>
    </w:p>
    <w:p w14:paraId="46903EC6" w14:textId="77777777" w:rsidR="008B1B2C" w:rsidRPr="008B1B2C" w:rsidRDefault="008B1B2C" w:rsidP="008B1B2C">
      <w:r w:rsidRPr="008B1B2C">
        <w:lastRenderedPageBreak/>
        <w:t>Здесь можно сравнить доходность облигаций с разным сроком.</w:t>
      </w:r>
    </w:p>
    <w:p w14:paraId="26C50ADF" w14:textId="483728D0" w:rsidR="008B1B2C" w:rsidRPr="008B1B2C" w:rsidRDefault="008B1B2C" w:rsidP="008B1B2C">
      <w:r w:rsidRPr="008B1B2C">
        <w:t xml:space="preserve">Длинные ОФЗ могут дать доход на длительном горизонте, а еще заработать высокий доход именно в 2026 году. </w:t>
      </w:r>
      <w:r w:rsidR="009605F3">
        <w:t>«</w:t>
      </w:r>
      <w:r w:rsidRPr="008B1B2C">
        <w:t>Совокупный доход по десятилетним ОФЗ в 2026 году может достичь 22% за счет сочетания купонного дохода и прироста тела ОФЗ, - отмечает Игорь Федосенко, руководитель группы продаж и клиентских операций ПСБ, - но основной потенциал этого ралли реализуется именно в текущем году</w:t>
      </w:r>
      <w:r w:rsidR="009605F3">
        <w:t>»</w:t>
      </w:r>
      <w:r w:rsidRPr="008B1B2C">
        <w:t>.</w:t>
      </w:r>
    </w:p>
    <w:p w14:paraId="703ED7CA" w14:textId="35736E8A" w:rsidR="008B1B2C" w:rsidRPr="008B1B2C" w:rsidRDefault="008B1B2C" w:rsidP="008B1B2C">
      <w:r w:rsidRPr="008B1B2C">
        <w:t xml:space="preserve">Если вы купите облигации сейчас по цене ниже номинала, по мере снижения </w:t>
      </w:r>
      <w:r w:rsidR="009605F3">
        <w:t>«</w:t>
      </w:r>
      <w:r w:rsidRPr="008B1B2C">
        <w:t>ключа</w:t>
      </w:r>
      <w:r w:rsidR="009605F3">
        <w:t>»</w:t>
      </w:r>
      <w:r w:rsidRPr="008B1B2C">
        <w:t xml:space="preserve"> цена бумаг будет приближаться к номиналу. И их можно будет продать в конце года с большой прибылью.</w:t>
      </w:r>
    </w:p>
    <w:p w14:paraId="35E944DD" w14:textId="77777777" w:rsidR="008B1B2C" w:rsidRPr="008B1B2C" w:rsidRDefault="008B1B2C" w:rsidP="008B1B2C">
      <w:r w:rsidRPr="008B1B2C">
        <w:t>Корпоративные облигации</w:t>
      </w:r>
    </w:p>
    <w:p w14:paraId="51039C17" w14:textId="13EAFBCC" w:rsidR="008B1B2C" w:rsidRPr="008B1B2C" w:rsidRDefault="008B1B2C" w:rsidP="008B1B2C">
      <w:r w:rsidRPr="008B1B2C">
        <w:t xml:space="preserve">Также хороши корпоративные облигации надежных эмитентов. </w:t>
      </w:r>
      <w:r w:rsidR="009605F3">
        <w:t>«</w:t>
      </w:r>
      <w:r w:rsidRPr="008B1B2C">
        <w:t xml:space="preserve">Они даже превосходят по доходности ОФЗ, но короче по срокам погашения, - говорит Андрей Федоров, инвестиционный консультант </w:t>
      </w:r>
      <w:r w:rsidR="009605F3">
        <w:t>«</w:t>
      </w:r>
      <w:r w:rsidRPr="008B1B2C">
        <w:t>ВТБ Мои Инвестиции</w:t>
      </w:r>
      <w:r w:rsidR="009605F3">
        <w:t>»</w:t>
      </w:r>
      <w:r w:rsidRPr="008B1B2C">
        <w:t xml:space="preserve">. - При выборе бумаг помимо показателей купонной доходности и цены следует обращать внимание на рейтинг эмитента, сейчас наиболее интересно выглядят эмитенты с рейтингом </w:t>
      </w:r>
      <w:r w:rsidR="009605F3">
        <w:t>«</w:t>
      </w:r>
      <w:r w:rsidRPr="008B1B2C">
        <w:t>АА</w:t>
      </w:r>
      <w:r w:rsidR="009605F3">
        <w:t>»</w:t>
      </w:r>
      <w:r w:rsidRPr="008B1B2C">
        <w:t xml:space="preserve"> и выше</w:t>
      </w:r>
      <w:r w:rsidR="009605F3">
        <w:t>»</w:t>
      </w:r>
      <w:r w:rsidRPr="008B1B2C">
        <w:t>.</w:t>
      </w:r>
    </w:p>
    <w:p w14:paraId="1287F4FA" w14:textId="2EB68F92" w:rsidR="008B1B2C" w:rsidRPr="008B1B2C" w:rsidRDefault="008B1B2C" w:rsidP="008B1B2C">
      <w:r w:rsidRPr="008B1B2C">
        <w:t xml:space="preserve">Такие бумаги могут дать доходность до 14-18% годовых за несколько лет. Погудин рекомендует обратить внимание на бумаги АФК </w:t>
      </w:r>
      <w:r w:rsidR="009605F3">
        <w:t>«</w:t>
      </w:r>
      <w:r w:rsidRPr="008B1B2C">
        <w:t>Система</w:t>
      </w:r>
      <w:r w:rsidR="009605F3">
        <w:t>»</w:t>
      </w:r>
      <w:r w:rsidRPr="008B1B2C">
        <w:t xml:space="preserve">, </w:t>
      </w:r>
      <w:r w:rsidR="009605F3">
        <w:t>«</w:t>
      </w:r>
      <w:r w:rsidRPr="008B1B2C">
        <w:t>Селигдара</w:t>
      </w:r>
      <w:r w:rsidR="009605F3">
        <w:t>»</w:t>
      </w:r>
      <w:r w:rsidRPr="008B1B2C">
        <w:t xml:space="preserve">, </w:t>
      </w:r>
      <w:r w:rsidR="009605F3">
        <w:t>«</w:t>
      </w:r>
      <w:r w:rsidRPr="008B1B2C">
        <w:t>Аэрофьюэлз</w:t>
      </w:r>
      <w:r w:rsidR="009605F3">
        <w:t>»</w:t>
      </w:r>
      <w:r w:rsidRPr="008B1B2C">
        <w:t xml:space="preserve"> с фиксированным купоном.</w:t>
      </w:r>
    </w:p>
    <w:p w14:paraId="04CDCD67" w14:textId="0A2A1802" w:rsidR="008B1B2C" w:rsidRPr="008B1B2C" w:rsidRDefault="009605F3" w:rsidP="008B1B2C">
      <w:r>
        <w:t>«</w:t>
      </w:r>
      <w:r w:rsidR="008B1B2C" w:rsidRPr="008B1B2C">
        <w:t>Также можно продолжить работать и с облигациями с переменным купоном, которые генерируют доходность по принципу ключевая ставка + 1,3-2,6% годовых (</w:t>
      </w:r>
      <w:r>
        <w:t>«</w:t>
      </w:r>
      <w:r w:rsidR="008B1B2C" w:rsidRPr="008B1B2C">
        <w:t>Газпромнефть</w:t>
      </w:r>
      <w:r>
        <w:t>»</w:t>
      </w:r>
      <w:r w:rsidR="008B1B2C" w:rsidRPr="008B1B2C">
        <w:t xml:space="preserve">, </w:t>
      </w:r>
      <w:r>
        <w:t>«</w:t>
      </w:r>
      <w:r w:rsidR="008B1B2C" w:rsidRPr="008B1B2C">
        <w:t>Русгидро</w:t>
      </w:r>
      <w:r>
        <w:t>»</w:t>
      </w:r>
      <w:r w:rsidR="008B1B2C" w:rsidRPr="008B1B2C">
        <w:t xml:space="preserve">, </w:t>
      </w:r>
      <w:r>
        <w:t>«</w:t>
      </w:r>
      <w:r w:rsidR="008B1B2C" w:rsidRPr="008B1B2C">
        <w:t>Якутия</w:t>
      </w:r>
      <w:r>
        <w:t>»</w:t>
      </w:r>
      <w:r w:rsidR="008B1B2C" w:rsidRPr="008B1B2C">
        <w:t>). Такие флоатеры гарантированно обгоняют доходность банковских депозитов на заметный процент, и, пока ключевая ставка еще достаточно высока, смысл работать с ними сохраняется</w:t>
      </w:r>
      <w:r>
        <w:t>»</w:t>
      </w:r>
      <w:r w:rsidR="008B1B2C" w:rsidRPr="008B1B2C">
        <w:t>, - добавляет эксперт.</w:t>
      </w:r>
    </w:p>
    <w:p w14:paraId="664D8CD5" w14:textId="5CA47C94" w:rsidR="008B1B2C" w:rsidRPr="008B1B2C" w:rsidRDefault="008B1B2C" w:rsidP="008B1B2C">
      <w:r w:rsidRPr="008B1B2C">
        <w:t xml:space="preserve">Но нужно быть внимательными и не гнаться за высокими ставками, особенно у эмитентов второго эшелона. </w:t>
      </w:r>
      <w:r w:rsidR="009605F3">
        <w:t>«</w:t>
      </w:r>
      <w:r w:rsidRPr="008B1B2C">
        <w:t>Их доходность может доходить до 20-26%, но и кредитная нагрузка на компании в период высоких ставок в некоторых случаях значительная</w:t>
      </w:r>
      <w:r w:rsidR="009605F3">
        <w:t>»</w:t>
      </w:r>
      <w:r w:rsidRPr="008B1B2C">
        <w:t xml:space="preserve">, - предупреждает Никита Мурлейкин, инвестиционный консультант </w:t>
      </w:r>
      <w:r w:rsidR="009605F3">
        <w:t>«</w:t>
      </w:r>
      <w:r w:rsidRPr="008B1B2C">
        <w:t>ВТБ Мои Инвестиции</w:t>
      </w:r>
      <w:r w:rsidR="009605F3">
        <w:t>»</w:t>
      </w:r>
      <w:r w:rsidRPr="008B1B2C">
        <w:t>.</w:t>
      </w:r>
    </w:p>
    <w:p w14:paraId="4820ABDC" w14:textId="77777777" w:rsidR="008B1B2C" w:rsidRPr="008B1B2C" w:rsidRDefault="008B1B2C" w:rsidP="008B1B2C">
      <w:r w:rsidRPr="008B1B2C">
        <w:t>Акции</w:t>
      </w:r>
    </w:p>
    <w:p w14:paraId="286DE0A7" w14:textId="6B5E23F1" w:rsidR="008B1B2C" w:rsidRPr="008B1B2C" w:rsidRDefault="008B1B2C" w:rsidP="008B1B2C">
      <w:r w:rsidRPr="008B1B2C">
        <w:t xml:space="preserve">Во время низкой ключевой ставки акции могут дать очень высокую доходность. В данный момент все больший интерес инвесторы проявляют к дивидендным бумагам. </w:t>
      </w:r>
      <w:r w:rsidR="009605F3">
        <w:t>«</w:t>
      </w:r>
      <w:r w:rsidRPr="008B1B2C">
        <w:t xml:space="preserve">Среди них опережающими темпами могут расти бумаги сильных компаний с относительно высокой долговой нагрузкой. - говорит Виталий Манжос, эксперт по фондовому рынку </w:t>
      </w:r>
      <w:r w:rsidR="009605F3">
        <w:t>«</w:t>
      </w:r>
      <w:r w:rsidRPr="008B1B2C">
        <w:t>БКС Мир инвестиций</w:t>
      </w:r>
      <w:r w:rsidR="009605F3">
        <w:t>»</w:t>
      </w:r>
      <w:r w:rsidRPr="008B1B2C">
        <w:t>. - Падение стоимости заемных средств существенно улучшает их экономику. Если говорить о конкретных секторах экономики, то в условиях снижения ключевой ставки создаются условия для роста курса акций застройщиков, банков, закредитованных нефтегазовых предприятий (</w:t>
      </w:r>
      <w:r w:rsidR="009605F3">
        <w:t>«</w:t>
      </w:r>
      <w:r w:rsidRPr="008B1B2C">
        <w:t>Роснефть</w:t>
      </w:r>
      <w:r w:rsidR="009605F3">
        <w:t>»</w:t>
      </w:r>
      <w:r w:rsidRPr="008B1B2C">
        <w:t>), а также представителей растущей сферы IT-технологий, которые смогут более активно развивать новые проекты</w:t>
      </w:r>
      <w:r w:rsidR="009605F3">
        <w:t>»</w:t>
      </w:r>
      <w:r w:rsidRPr="008B1B2C">
        <w:t>.</w:t>
      </w:r>
    </w:p>
    <w:p w14:paraId="1A503652" w14:textId="3EF37503" w:rsidR="008B1B2C" w:rsidRPr="008B1B2C" w:rsidRDefault="008B1B2C" w:rsidP="008B1B2C">
      <w:r w:rsidRPr="008B1B2C">
        <w:t xml:space="preserve">Обратите внимание: хотя мы и назвали акции одним из важных инструментов рынка в условиях снижения ключевой ставки, возможно, не стоит торопиться с вложением больших средств в этот инструмент. </w:t>
      </w:r>
      <w:r w:rsidR="009605F3">
        <w:t>«</w:t>
      </w:r>
      <w:r w:rsidRPr="008B1B2C">
        <w:t xml:space="preserve">Полагаю, что время акций еще не пришло: для </w:t>
      </w:r>
      <w:r w:rsidRPr="008B1B2C">
        <w:lastRenderedPageBreak/>
        <w:t>заметного притока денег на рынок акций требуются более низкие доходности по длинным ОФЗ, а значит, и более низкая ключевая ставка</w:t>
      </w:r>
      <w:r w:rsidR="009605F3">
        <w:t>»</w:t>
      </w:r>
      <w:r w:rsidRPr="008B1B2C">
        <w:t>, - предупреждает Кириллов.</w:t>
      </w:r>
    </w:p>
    <w:p w14:paraId="12409E7D" w14:textId="77777777" w:rsidR="008B1B2C" w:rsidRPr="008B1B2C" w:rsidRDefault="008B1B2C" w:rsidP="008B1B2C">
      <w:r w:rsidRPr="008B1B2C">
        <w:t>Здесь можно изучить актуальные котировки акций.</w:t>
      </w:r>
    </w:p>
    <w:p w14:paraId="540CEBD0" w14:textId="77777777" w:rsidR="008B1B2C" w:rsidRPr="008B1B2C" w:rsidRDefault="008B1B2C" w:rsidP="008B1B2C">
      <w:r w:rsidRPr="008B1B2C">
        <w:t>Федосенко считает, что в текущих условиях нужно отдавать предпочтение бумагам основных бенефициаров смягчения денежно-кредитной политики: акциям компаний финансового сектора, выигрывающим от восстановления кредитования и роста торговой активности, а также акциям экспортеров, получающих дополнительный импульс от ожидаемого ослабления рубля.</w:t>
      </w:r>
    </w:p>
    <w:p w14:paraId="0EBF7291" w14:textId="77777777" w:rsidR="008B1B2C" w:rsidRPr="008B1B2C" w:rsidRDefault="008B1B2C" w:rsidP="008B1B2C">
      <w:r w:rsidRPr="008B1B2C">
        <w:t>Золото</w:t>
      </w:r>
    </w:p>
    <w:p w14:paraId="619ADCA5" w14:textId="6A6F1C1F" w:rsidR="008B1B2C" w:rsidRPr="008B1B2C" w:rsidRDefault="008B1B2C" w:rsidP="008B1B2C">
      <w:r w:rsidRPr="008B1B2C">
        <w:t xml:space="preserve">Оно относится к защитным активам, особенно если речь идет о физическом золоте. </w:t>
      </w:r>
      <w:r w:rsidR="009605F3">
        <w:t>«</w:t>
      </w:r>
      <w:r w:rsidRPr="008B1B2C">
        <w:t>Такие активы выигрывают, когда падает привлекательность депозитов, - отмечает Савенкова. - Связь со ставкой здесь есть, но косвенная: снижение ставки поддерживает спрос через более дешевое кредитование и через переток средств из вкладов в альтернативные активы. При этом эффект обычно проявляется с лагом, поэтому резкого одномоментного разворота ждать не стоит</w:t>
      </w:r>
      <w:r w:rsidR="009605F3">
        <w:t>»</w:t>
      </w:r>
      <w:r w:rsidRPr="008B1B2C">
        <w:t>.</w:t>
      </w:r>
    </w:p>
    <w:p w14:paraId="0D0F9A15" w14:textId="25272A7C" w:rsidR="008B1B2C" w:rsidRPr="008B1B2C" w:rsidRDefault="008B1B2C" w:rsidP="008B1B2C">
      <w:r w:rsidRPr="008B1B2C">
        <w:t xml:space="preserve">Особенно выигрывает физическое золото в слитках и монетах. </w:t>
      </w:r>
      <w:r w:rsidR="009605F3">
        <w:t>«</w:t>
      </w:r>
      <w:r w:rsidRPr="008B1B2C">
        <w:t>Оно освобождено от уплаты НДС при покупке, - напоминает Федосенко. - В 2025 году стоимость золота выросла на 90%, максимальные уровни были зафиксированы выше 5500 долларов за тройскую унцию. В 2026 году котировки снизились почти на 20%, демонстрируя повышенную волатильность торгов</w:t>
      </w:r>
      <w:r w:rsidR="009605F3">
        <w:t>»</w:t>
      </w:r>
      <w:r w:rsidRPr="008B1B2C">
        <w:t>.</w:t>
      </w:r>
    </w:p>
    <w:p w14:paraId="2A96DFF0" w14:textId="77777777" w:rsidR="008B1B2C" w:rsidRPr="008B1B2C" w:rsidRDefault="008B1B2C" w:rsidP="008B1B2C">
      <w:r w:rsidRPr="008B1B2C">
        <w:t>Соберите свой золотой портфель</w:t>
      </w:r>
    </w:p>
    <w:p w14:paraId="7919B886" w14:textId="77777777" w:rsidR="008B1B2C" w:rsidRPr="008B1B2C" w:rsidRDefault="008B1B2C" w:rsidP="008B1B2C">
      <w:r w:rsidRPr="008B1B2C">
        <w:t>Слитки, фонды, акции, ОМС и фьючерсы - на Банки.ру</w:t>
      </w:r>
    </w:p>
    <w:p w14:paraId="6AC8F1AD" w14:textId="77777777" w:rsidR="008B1B2C" w:rsidRPr="008B1B2C" w:rsidRDefault="008B1B2C" w:rsidP="008B1B2C">
      <w:r w:rsidRPr="008B1B2C">
        <w:t>Валюта</w:t>
      </w:r>
    </w:p>
    <w:p w14:paraId="39EC6392" w14:textId="50A70178" w:rsidR="008B1B2C" w:rsidRPr="008B1B2C" w:rsidRDefault="008B1B2C" w:rsidP="008B1B2C">
      <w:r w:rsidRPr="008B1B2C">
        <w:t xml:space="preserve">В данный момент ставка еще достаточно высока, нефть дорогая, а рубль заметно укрепился к доллару и евро. </w:t>
      </w:r>
      <w:r w:rsidR="009605F3">
        <w:t>«</w:t>
      </w:r>
      <w:r w:rsidRPr="008B1B2C">
        <w:t>Если ставка продолжит активно снижаться и нефть подешевеет, курс рубля по отношению к валютам должен будет начать снижаться, и на этом можно пытаться заработать, - размышляет Погудин. - Текущая ситуация, когда курс рубля укрепляется почти до 70 за доллар США, очень выгодна для покупки реальной валюты на долгий срок, в ожидании будущего удешевления рубля</w:t>
      </w:r>
      <w:r w:rsidR="009605F3">
        <w:t>»</w:t>
      </w:r>
      <w:r w:rsidRPr="008B1B2C">
        <w:t>.</w:t>
      </w:r>
    </w:p>
    <w:p w14:paraId="3CB4BD45" w14:textId="77777777" w:rsidR="008B1B2C" w:rsidRPr="008B1B2C" w:rsidRDefault="008B1B2C" w:rsidP="008B1B2C">
      <w:r w:rsidRPr="008B1B2C">
        <w:t>Можно покупать также биржевые инструменты, номинированные в валюте. Федосенко отмечает, что квазивалютные и замещающие облигации (бумаги, чей купон номинирован в валюте, но выплачивается в рублях по текущему курсу) позволяют инвестору зарабатывать не только на купонных выплатах, но и на ожидаемом ослаблении рубля, что может существенно обогнать среднерыночную доходность.</w:t>
      </w:r>
    </w:p>
    <w:p w14:paraId="7CCDC2C0" w14:textId="77777777" w:rsidR="008B1B2C" w:rsidRPr="008B1B2C" w:rsidRDefault="008B1B2C" w:rsidP="008B1B2C">
      <w:r w:rsidRPr="008B1B2C">
        <w:t>На Банки.ру вы можете найти ближайшее отделение банка с выгодным курсом валюты, сразу проверить наличие купюр нового образца и зарезервировать нужную сумму:</w:t>
      </w:r>
    </w:p>
    <w:p w14:paraId="7CB532E9" w14:textId="77777777" w:rsidR="008B1B2C" w:rsidRPr="008B1B2C" w:rsidRDefault="008B1B2C" w:rsidP="008B1B2C">
      <w:r w:rsidRPr="008B1B2C">
        <w:t>Недвижимость</w:t>
      </w:r>
    </w:p>
    <w:p w14:paraId="4E6F1BE4" w14:textId="77777777" w:rsidR="008B1B2C" w:rsidRPr="008B1B2C" w:rsidRDefault="008B1B2C" w:rsidP="008B1B2C">
      <w:r w:rsidRPr="008B1B2C">
        <w:t>По мере снижения ставки ипотека становится дешевле, а значит, доступнее. И квадратные метры будут дорожать из-за восстанавливающегося спроса.</w:t>
      </w:r>
    </w:p>
    <w:p w14:paraId="178DCE6D" w14:textId="0CFEABCA" w:rsidR="008B1B2C" w:rsidRPr="008B1B2C" w:rsidRDefault="009605F3" w:rsidP="008B1B2C">
      <w:r>
        <w:t>«</w:t>
      </w:r>
      <w:r w:rsidR="008B1B2C" w:rsidRPr="008B1B2C">
        <w:t xml:space="preserve">Текущую ситуацию можно определить как дно рынка недвижимости, и потенциал его роста прослеживается очень явно: стоимость нового жилья снова показывает признаки </w:t>
      </w:r>
      <w:r w:rsidR="008B1B2C" w:rsidRPr="008B1B2C">
        <w:lastRenderedPageBreak/>
        <w:t>роста в крупных городах, - предупреждает Погудин. - Если нет желания вкладывать деньги в саму недвижимость, опасаясь низкой ликвидности купленного актива, то можно купить акции компаний-застройщиков, когда появятся первые сигналы роста строительного сектора</w:t>
      </w:r>
      <w:r>
        <w:t>»</w:t>
      </w:r>
      <w:r w:rsidR="008B1B2C" w:rsidRPr="008B1B2C">
        <w:t>.</w:t>
      </w:r>
    </w:p>
    <w:p w14:paraId="3634E1D9" w14:textId="5AD482C0" w:rsidR="008B1B2C" w:rsidRPr="008B1B2C" w:rsidRDefault="008B1B2C" w:rsidP="008B1B2C">
      <w:r w:rsidRPr="008B1B2C">
        <w:t xml:space="preserve">Кроме акций застройщиков в недвижимость помогут вложиться закрытые паевые инвестиционные фонды недвижимости. </w:t>
      </w:r>
      <w:r w:rsidR="009605F3">
        <w:t>«</w:t>
      </w:r>
      <w:r w:rsidRPr="008B1B2C">
        <w:t>Они обеспечивают низкую корреляцию с фондовым рынком и предоставляют доступ к коммерческой недвижимости - активу, традиционно сохраняющему стоимость в периоды экономической неопределенности</w:t>
      </w:r>
      <w:r w:rsidR="009605F3">
        <w:t>»</w:t>
      </w:r>
      <w:r w:rsidRPr="008B1B2C">
        <w:t>, - отмечает Фесенко.</w:t>
      </w:r>
    </w:p>
    <w:p w14:paraId="25C908CB" w14:textId="77777777" w:rsidR="008B1B2C" w:rsidRPr="008B1B2C" w:rsidRDefault="008B1B2C" w:rsidP="008B1B2C">
      <w:r w:rsidRPr="008B1B2C">
        <w:t>Калькулятор ипотеки онлайн</w:t>
      </w:r>
    </w:p>
    <w:p w14:paraId="2C6307BF" w14:textId="77777777" w:rsidR="008B1B2C" w:rsidRPr="008B1B2C" w:rsidRDefault="008B1B2C" w:rsidP="008B1B2C">
      <w:r w:rsidRPr="008B1B2C">
        <w:t>Быстро считайте платеж, доход для одобрения, переплату и размер вычета</w:t>
      </w:r>
    </w:p>
    <w:p w14:paraId="6E2D0679" w14:textId="77777777" w:rsidR="008B1B2C" w:rsidRPr="008B1B2C" w:rsidRDefault="008B1B2C" w:rsidP="008B1B2C">
      <w:r w:rsidRPr="008B1B2C">
        <w:t>Рассчитать ипотеку</w:t>
      </w:r>
    </w:p>
    <w:p w14:paraId="505E32DD" w14:textId="77777777" w:rsidR="008B1B2C" w:rsidRPr="008B1B2C" w:rsidRDefault="008B1B2C" w:rsidP="008B1B2C">
      <w:r w:rsidRPr="008B1B2C">
        <w:t>Долгосрочные и накопительные программы</w:t>
      </w:r>
    </w:p>
    <w:p w14:paraId="48D21922" w14:textId="77777777" w:rsidR="008B1B2C" w:rsidRPr="008B1B2C" w:rsidRDefault="008B1B2C" w:rsidP="008B1B2C">
      <w:r w:rsidRPr="008B1B2C">
        <w:t>Можно обратить внимание на сложные банковские продукты, вложения в которые предполагают получение налогового вычета.</w:t>
      </w:r>
    </w:p>
    <w:p w14:paraId="3F1B06D1" w14:textId="3327704E" w:rsidR="008B1B2C" w:rsidRPr="008B1B2C" w:rsidRDefault="009605F3" w:rsidP="008B1B2C">
      <w:r>
        <w:t>«</w:t>
      </w:r>
      <w:r w:rsidR="008B1B2C" w:rsidRPr="008B1B2C">
        <w:t>Пятилетняя программа страхования жизни предполагает доход до 19% годовых в первый год программы, - говорит Погудин, - причем эти доходности не будут облагаться налогом, в отличие от банковских депозитов</w:t>
      </w:r>
      <w:r>
        <w:t>»</w:t>
      </w:r>
      <w:r w:rsidR="008B1B2C" w:rsidRPr="008B1B2C">
        <w:t>.</w:t>
      </w:r>
    </w:p>
    <w:p w14:paraId="0AE1551F" w14:textId="5574D119" w:rsidR="008B1B2C" w:rsidRPr="008B1B2C" w:rsidRDefault="008B1B2C" w:rsidP="008B1B2C">
      <w:r w:rsidRPr="008B1B2C">
        <w:t>Не стоит забывать о программе долгосрочных сбережений (</w:t>
      </w:r>
      <w:r w:rsidRPr="008B1B2C">
        <w:rPr>
          <w:b/>
        </w:rPr>
        <w:t>ПДС</w:t>
      </w:r>
      <w:r w:rsidRPr="008B1B2C">
        <w:t xml:space="preserve">), позволяющей достичь инвесторам стратегических целей на горизонте в 15 лет. </w:t>
      </w:r>
      <w:r w:rsidRPr="008B1B2C">
        <w:rPr>
          <w:b/>
        </w:rPr>
        <w:t>ПДС</w:t>
      </w:r>
      <w:r w:rsidRPr="008B1B2C">
        <w:t xml:space="preserve"> обладает ключевыми преимуществами перед банковскими депозитами, такими как софинансирование взносов государством и налоговые льготы, что делает </w:t>
      </w:r>
      <w:r w:rsidRPr="008B1B2C">
        <w:rPr>
          <w:b/>
        </w:rPr>
        <w:t>ПДС</w:t>
      </w:r>
      <w:r w:rsidRPr="008B1B2C">
        <w:t xml:space="preserve"> уникальным предложением на рынке, к тому же с приличной доходностью. </w:t>
      </w:r>
      <w:r w:rsidR="009605F3">
        <w:t>«</w:t>
      </w:r>
      <w:r w:rsidRPr="008B1B2C">
        <w:t xml:space="preserve">Например, расчетная доходность </w:t>
      </w:r>
      <w:r w:rsidRPr="008B1B2C">
        <w:rPr>
          <w:b/>
        </w:rPr>
        <w:t>ПДС</w:t>
      </w:r>
      <w:r w:rsidRPr="008B1B2C">
        <w:t xml:space="preserve"> в Сбербанке на 2026 год составляет порядка 18,6% годовых, что заметно выше уровня любого депозита на рынке</w:t>
      </w:r>
      <w:r w:rsidR="009605F3">
        <w:t>»</w:t>
      </w:r>
      <w:r w:rsidRPr="008B1B2C">
        <w:t>, - добавляет эксперт.</w:t>
      </w:r>
    </w:p>
    <w:p w14:paraId="018B4DE6" w14:textId="77777777" w:rsidR="008B1B2C" w:rsidRPr="008B1B2C" w:rsidRDefault="008B1B2C" w:rsidP="008B1B2C">
      <w:r w:rsidRPr="008B1B2C">
        <w:t xml:space="preserve">На Банки.ру теперь можно проверить, сколько вы заработаете с помощью </w:t>
      </w:r>
      <w:r w:rsidRPr="008B1B2C">
        <w:rPr>
          <w:b/>
        </w:rPr>
        <w:t>ПДС</w:t>
      </w:r>
      <w:r w:rsidRPr="008B1B2C">
        <w:t xml:space="preserve"> и сколько получите от государства. Сделать это можно в нашем калькуляторе программы долгосрочных сбережений:</w:t>
      </w:r>
    </w:p>
    <w:p w14:paraId="5838168B" w14:textId="77777777" w:rsidR="008B1B2C" w:rsidRPr="008B1B2C" w:rsidRDefault="008B1B2C" w:rsidP="008B1B2C">
      <w:r w:rsidRPr="008B1B2C">
        <w:t>У каких инструментов доходность падает при снижении ключевой ставки</w:t>
      </w:r>
    </w:p>
    <w:p w14:paraId="7AC5AFDB" w14:textId="77777777" w:rsidR="008B1B2C" w:rsidRPr="008B1B2C" w:rsidRDefault="008B1B2C" w:rsidP="008B1B2C">
      <w:r w:rsidRPr="008B1B2C">
        <w:t>По мере снижения ставки все заметнее снижение доходностей тех инструментов, что пользовались популярностью в 2024-2025 годах. Инвесторы постепенно забирают из них средства.</w:t>
      </w:r>
    </w:p>
    <w:p w14:paraId="0CF8564E" w14:textId="77777777" w:rsidR="008B1B2C" w:rsidRPr="008B1B2C" w:rsidRDefault="008B1B2C" w:rsidP="008B1B2C">
      <w:r w:rsidRPr="008B1B2C">
        <w:t>Банковские депозиты</w:t>
      </w:r>
    </w:p>
    <w:p w14:paraId="2E13979F" w14:textId="5BFC700E" w:rsidR="008B1B2C" w:rsidRPr="008B1B2C" w:rsidRDefault="008B1B2C" w:rsidP="008B1B2C">
      <w:r w:rsidRPr="008B1B2C">
        <w:t xml:space="preserve">Снижение ставок касается как краткосрочных, так и долгосрочных депозитов, их доходность почти напрямую повторяет траекторию ключевой ставки. </w:t>
      </w:r>
      <w:r w:rsidR="009605F3">
        <w:t>«</w:t>
      </w:r>
      <w:r w:rsidRPr="008B1B2C">
        <w:t xml:space="preserve">Средняя максимальная ставка по рублевым вкладам в крупнейших банках снизилась до 13,06% годовых в конце апреля 2026 года, - замечает Савенкова. - По мере дальнейшего снижения ставки такие инструменты все больше подходят только для временной </w:t>
      </w:r>
      <w:r w:rsidR="009605F3">
        <w:t>«</w:t>
      </w:r>
      <w:r w:rsidRPr="008B1B2C">
        <w:t>парковки</w:t>
      </w:r>
      <w:r w:rsidR="009605F3">
        <w:t>»</w:t>
      </w:r>
      <w:r w:rsidRPr="008B1B2C">
        <w:t xml:space="preserve"> ликвидности, а не для длительного сохранения капитала</w:t>
      </w:r>
      <w:r w:rsidR="009605F3">
        <w:t>»</w:t>
      </w:r>
      <w:r w:rsidRPr="008B1B2C">
        <w:t>.</w:t>
      </w:r>
    </w:p>
    <w:p w14:paraId="40AC8BD3" w14:textId="263D0ABF" w:rsidR="008B1B2C" w:rsidRPr="008B1B2C" w:rsidRDefault="008B1B2C" w:rsidP="008B1B2C">
      <w:r w:rsidRPr="008B1B2C">
        <w:t xml:space="preserve">Еще можно найти выгодные предложения по краткосрочным депозитам со ставкой до 20%. </w:t>
      </w:r>
      <w:r w:rsidR="009605F3">
        <w:t>«</w:t>
      </w:r>
      <w:r w:rsidRPr="008B1B2C">
        <w:t xml:space="preserve">Но, скорее всего, такие предложения имеют очень серьезные ограничения по </w:t>
      </w:r>
      <w:r w:rsidRPr="008B1B2C">
        <w:lastRenderedPageBreak/>
        <w:t>размеру депозита (10 000 - 50 000 рублей) и зачастую достаточно обременительные дополнительные условия, - говорит Погудин. - То есть к таким предложениям надо относиться как к разовым рекламным акциям банков без серьезного продолжения</w:t>
      </w:r>
      <w:r w:rsidR="009605F3">
        <w:t>»</w:t>
      </w:r>
      <w:r w:rsidRPr="008B1B2C">
        <w:t>.</w:t>
      </w:r>
    </w:p>
    <w:p w14:paraId="367CE80F" w14:textId="77777777" w:rsidR="008B1B2C" w:rsidRPr="008B1B2C" w:rsidRDefault="008B1B2C" w:rsidP="008B1B2C">
      <w:r w:rsidRPr="008B1B2C">
        <w:t>Сейчас ставки по вкладам все еще двузначные, их можно зафиксировать на любой удобный срок. Деньги застрахованы до 1,4 млн рублей, доход заранее известен. На Банки.ру вы можете открыть вклад не выходя из дома на любой срок и получить к ставке банка до +1,5% в конце срока.</w:t>
      </w:r>
    </w:p>
    <w:p w14:paraId="70DF4915" w14:textId="77777777" w:rsidR="008B1B2C" w:rsidRPr="008B1B2C" w:rsidRDefault="008B1B2C" w:rsidP="008B1B2C">
      <w:r w:rsidRPr="008B1B2C">
        <w:t>Фонды денежного рынка</w:t>
      </w:r>
    </w:p>
    <w:p w14:paraId="4103AF54" w14:textId="34FBF864" w:rsidR="008B1B2C" w:rsidRPr="008B1B2C" w:rsidRDefault="008B1B2C" w:rsidP="008B1B2C">
      <w:r w:rsidRPr="008B1B2C">
        <w:t xml:space="preserve">В 2024-2025 годах популярность получили фонды денежного рынка, сейчас они теряют популярность вследствие потери доходности. </w:t>
      </w:r>
      <w:r w:rsidR="009605F3">
        <w:t>«</w:t>
      </w:r>
      <w:r w:rsidRPr="008B1B2C">
        <w:t xml:space="preserve">Но не стоит полностью исключать их из своего портфеля, - предупреждает Манжос. - Они остаются удобным инструментом для временной </w:t>
      </w:r>
      <w:r w:rsidR="009605F3">
        <w:t>«</w:t>
      </w:r>
      <w:r w:rsidRPr="008B1B2C">
        <w:t>парковки</w:t>
      </w:r>
      <w:r w:rsidR="009605F3">
        <w:t>»</w:t>
      </w:r>
      <w:r w:rsidRPr="008B1B2C">
        <w:t xml:space="preserve"> свободных средств до появления интересной инвестиционной идеи</w:t>
      </w:r>
      <w:r w:rsidR="009605F3">
        <w:t>»</w:t>
      </w:r>
      <w:r w:rsidRPr="008B1B2C">
        <w:t>.</w:t>
      </w:r>
    </w:p>
    <w:p w14:paraId="4569F75E" w14:textId="77777777" w:rsidR="008B1B2C" w:rsidRPr="008B1B2C" w:rsidRDefault="008B1B2C" w:rsidP="008B1B2C">
      <w:r w:rsidRPr="008B1B2C">
        <w:t>Пример портфеля от эксперта</w:t>
      </w:r>
    </w:p>
    <w:p w14:paraId="0D43A06D" w14:textId="77777777" w:rsidR="008B1B2C" w:rsidRPr="008B1B2C" w:rsidRDefault="008B1B2C" w:rsidP="008B1B2C">
      <w:r w:rsidRPr="008B1B2C">
        <w:t>Мы перечислили ряд инструментов, которые могут дать хорошую доходность в условиях снижения ключевой ставки. Теперь главное - грамотно составить новый портфель в соответствии с изменяющейся картиной.</w:t>
      </w:r>
    </w:p>
    <w:p w14:paraId="766E2FD0" w14:textId="59010C35" w:rsidR="008B1B2C" w:rsidRPr="008B1B2C" w:rsidRDefault="008B1B2C" w:rsidP="008B1B2C">
      <w:r w:rsidRPr="008B1B2C">
        <w:t xml:space="preserve">Никита Мурлейкин, инвестиционный консультант </w:t>
      </w:r>
      <w:r w:rsidR="009605F3">
        <w:t>«</w:t>
      </w:r>
      <w:r w:rsidRPr="008B1B2C">
        <w:t>ВТБ Мои Инвестиции</w:t>
      </w:r>
      <w:r w:rsidR="009605F3">
        <w:t>»</w:t>
      </w:r>
      <w:r w:rsidRPr="008B1B2C">
        <w:t>, предлагает рассмотреть следующую стратегию:</w:t>
      </w:r>
    </w:p>
    <w:p w14:paraId="7C2D43EE" w14:textId="77777777" w:rsidR="008B1B2C" w:rsidRPr="008B1B2C" w:rsidRDefault="008B1B2C" w:rsidP="008B1B2C">
      <w:pPr>
        <w:numPr>
          <w:ilvl w:val="0"/>
          <w:numId w:val="31"/>
        </w:numPr>
      </w:pPr>
      <w:r w:rsidRPr="008B1B2C">
        <w:t xml:space="preserve"> Базу портфеля - около 40-50% - сформировать из коротких вкладов на три - шесть месяцев под 14-15%, чтобы зафиксировать текущие высокие ставки и иметь возможность быстро реинвестировать деньги при изменении конъюнктуры.</w:t>
      </w:r>
    </w:p>
    <w:p w14:paraId="6F940DF3" w14:textId="77777777" w:rsidR="008B1B2C" w:rsidRPr="008B1B2C" w:rsidRDefault="008B1B2C" w:rsidP="008B1B2C">
      <w:pPr>
        <w:numPr>
          <w:ilvl w:val="0"/>
          <w:numId w:val="31"/>
        </w:numPr>
      </w:pPr>
      <w:r w:rsidRPr="008B1B2C">
        <w:t xml:space="preserve"> Еще 20-30% можно вложить в длинные ОФЗ со сроком погашения 10-15 лет. При ожидаемом снижении ключевой ставки они могут обеспечить курсовой рост плюсом к купонам.</w:t>
      </w:r>
    </w:p>
    <w:p w14:paraId="1DE8134C" w14:textId="6C90F977" w:rsidR="008B1B2C" w:rsidRPr="008B1B2C" w:rsidRDefault="008B1B2C" w:rsidP="008B1B2C">
      <w:pPr>
        <w:numPr>
          <w:ilvl w:val="0"/>
          <w:numId w:val="31"/>
        </w:numPr>
      </w:pPr>
      <w:r w:rsidRPr="008B1B2C">
        <w:t xml:space="preserve"> 15-20% портфеля можно отвести под корпоративные облигации первого эшелона с рейтингом не ниже </w:t>
      </w:r>
      <w:r w:rsidR="009605F3">
        <w:t>«</w:t>
      </w:r>
      <w:r w:rsidRPr="008B1B2C">
        <w:t>АА</w:t>
      </w:r>
      <w:r w:rsidR="009605F3">
        <w:t>»</w:t>
      </w:r>
      <w:r w:rsidRPr="008B1B2C">
        <w:t xml:space="preserve"> и доходностью 15-15,5%, что дает премию к ОФЗ без критического увеличения риска. </w:t>
      </w:r>
    </w:p>
    <w:p w14:paraId="6B39135D" w14:textId="77777777" w:rsidR="008B1B2C" w:rsidRPr="008B1B2C" w:rsidRDefault="008B1B2C" w:rsidP="008B1B2C">
      <w:pPr>
        <w:numPr>
          <w:ilvl w:val="0"/>
          <w:numId w:val="31"/>
        </w:numPr>
      </w:pPr>
      <w:r w:rsidRPr="008B1B2C">
        <w:t xml:space="preserve"> И наконец, 10-15% можно разместить в ЦФА надежных эмитентов с доходностью 18-22% после детального изучения структуры обеспечения и условий.</w:t>
      </w:r>
    </w:p>
    <w:p w14:paraId="07A8BEF0" w14:textId="4902BE1E" w:rsidR="008B1B2C" w:rsidRPr="008B1B2C" w:rsidRDefault="008B1B2C" w:rsidP="008B1B2C">
      <w:r w:rsidRPr="008B1B2C">
        <w:t xml:space="preserve">Сейчас сложилась парадоксальная ситуация: ключевая ставка снижается, но доходность сберегательных продуктов держится высоко, давая возможность зафиксировать привлекательные условия на ближайшие месяцы или даже годы с помощью некоторых длинных облигаций. </w:t>
      </w:r>
      <w:r w:rsidR="009605F3">
        <w:t>«</w:t>
      </w:r>
      <w:r w:rsidRPr="008B1B2C">
        <w:t>Главное сейчас - не держать все яйца в одной корзине и собрать сбалансированный портфель из разных инструментов с разными сроками погашения</w:t>
      </w:r>
      <w:r w:rsidR="009605F3">
        <w:t>»</w:t>
      </w:r>
      <w:r w:rsidRPr="008B1B2C">
        <w:t>, - уверен аналитик ВТБ.</w:t>
      </w:r>
    </w:p>
    <w:p w14:paraId="6FB1C33E" w14:textId="77777777" w:rsidR="008B1B2C" w:rsidRPr="008B1B2C" w:rsidRDefault="00324A85" w:rsidP="008B1B2C">
      <w:hyperlink r:id="rId42" w:history="1">
        <w:r w:rsidR="008B1B2C" w:rsidRPr="008B1B2C">
          <w:rPr>
            <w:rStyle w:val="a3"/>
          </w:rPr>
          <w:t>https://www.banki.ru/news/daytheme/?id=11024387</w:t>
        </w:r>
      </w:hyperlink>
    </w:p>
    <w:p w14:paraId="4DE863D0" w14:textId="7200989F" w:rsidR="00707D1F" w:rsidRPr="00707D1F" w:rsidRDefault="00707D1F" w:rsidP="00707D1F">
      <w:pPr>
        <w:pStyle w:val="2"/>
      </w:pPr>
      <w:bookmarkStart w:id="133" w:name="_Toc233355687"/>
      <w:r>
        <w:lastRenderedPageBreak/>
        <w:t>Главбух, 25.06.2026</w:t>
      </w:r>
      <w:r w:rsidRPr="00707D1F">
        <w:t xml:space="preserve">, </w:t>
      </w:r>
      <w:r>
        <w:t>Стандартные налоговые вычеты по НДФЛ: что изменилось и как получить</w:t>
      </w:r>
      <w:bookmarkEnd w:id="133"/>
    </w:p>
    <w:p w14:paraId="6749F236" w14:textId="77777777" w:rsidR="00707D1F" w:rsidRDefault="00707D1F" w:rsidP="00707D1F">
      <w:pPr>
        <w:pStyle w:val="3"/>
      </w:pPr>
      <w:bookmarkStart w:id="134" w:name="_Toc233355688"/>
      <w:r>
        <w:t>Стандартные налоговые вычеты - это особый механизм, заложенный в Налоговом кодексе, который позволяет гражданам платить меньше налога на доходы. Суть проста: бухгалтер вычитает из зарплаты сотрудника фиксированную сумму, и только с остатка удерживает НДФЛ. Чем меньше налоговая база, тем больше денег остается у человека. В отличие от имущественных или социальных вычетов, для получения стандартных не нужно подтверждать расходы на лечение, обучение или покупку жилья. Достаточно принадлежать к категории, указанной в статье 218 НК РФ. Разберемся, кому и в каком размере полагаются эти льготы. Налоговые вычеты по НДФЛ уменьшают налоговую базу, и получить их можно двумя способами: у работодателя (налогового агента) или через инспекцию по итогам года.</w:t>
      </w:r>
      <w:bookmarkEnd w:id="134"/>
    </w:p>
    <w:p w14:paraId="1ADDDEAE" w14:textId="77777777" w:rsidR="00707D1F" w:rsidRDefault="00707D1F" w:rsidP="00707D1F">
      <w:r>
        <w:t>В Системе Главбух - только актуальные рекомендации экспертов ФНС, СФР, Роструда и других ведомств. Шаблоны документов, инструкции и ответы на главные вопросы бухгалтеров - все в одном месте. Чтобы получить доступ к Системе, активируйте гостевой доступ. Он бесплатный и действует только 3 дня!</w:t>
      </w:r>
    </w:p>
    <w:p w14:paraId="4CB4839D" w14:textId="77777777" w:rsidR="00707D1F" w:rsidRDefault="00707D1F" w:rsidP="00707D1F">
      <w:r>
        <w:t>Ваш доступ к Системе, чтобы узнать больше</w:t>
      </w:r>
    </w:p>
    <w:p w14:paraId="442A0609" w14:textId="77777777" w:rsidR="00707D1F" w:rsidRDefault="00707D1F" w:rsidP="00707D1F">
      <w:r>
        <w:t>Кому положены стандартные вычеты: категории льготников</w:t>
      </w:r>
    </w:p>
    <w:p w14:paraId="1B36659B" w14:textId="77777777" w:rsidR="00707D1F" w:rsidRDefault="00707D1F" w:rsidP="00707D1F">
      <w:r>
        <w:t>Закон делит получателей стандартных вычетов на несколько групп. Размер льготы зависит от того, к какой категории относится налогоплательщик. Важное условие: право на вычет есть только у налоговых резидентов РФ, то есть тех, кто находится в стране не менее 183 дней в году. Доходы, с которых удерживается НДФЛ по ставке 13 или 15 процентов, также должны быть получены от источников в России.</w:t>
      </w:r>
    </w:p>
    <w:p w14:paraId="10E4B916" w14:textId="77777777" w:rsidR="00707D1F" w:rsidRDefault="00707D1F" w:rsidP="00707D1F">
      <w:r>
        <w:t>В справочнике Системы Главбух - перечень изменений в работе бухгалтера с 2026 года. Чтобы вы ничего не пропустили, мы постоянно обновляем таблицу с поправками. Справочник поможет быстро разобраться в новых правилах и как их применять на практике.</w:t>
      </w:r>
    </w:p>
    <w:p w14:paraId="319D494D" w14:textId="77777777" w:rsidR="00707D1F" w:rsidRDefault="00707D1F" w:rsidP="00707D1F">
      <w:r>
        <w:t>Вычет в 3000 рублей: кто входит в список</w:t>
      </w:r>
    </w:p>
    <w:p w14:paraId="7A11CD4F" w14:textId="77777777" w:rsidR="00707D1F" w:rsidRDefault="00707D1F" w:rsidP="00707D1F">
      <w:r>
        <w:t>Самый большой стандартный вычет - 3000 рублей ежемесячно. Он предназначен для граждан, которые пострадали от радиационных катастроф. В первую очередь это ликвидаторы последствий аварии на Чернобыльской АЭС, а также те, кто получил лучевую болезнь или инвалидность из-за этой катастрофы. В эту же группу входят участники ликвидации аварии на производственном объединении «Маяк» в 1957 году и люди, принимавшие участие в испытаниях ядерного оружия. Отдельно закон выделяет инвалидов Великой Отечественной войны и инвалидов из числа военнослужащих, ставших инвалидами при защите страны.</w:t>
      </w:r>
    </w:p>
    <w:p w14:paraId="17FE54B3" w14:textId="77777777" w:rsidR="00707D1F" w:rsidRDefault="00707D1F" w:rsidP="00707D1F">
      <w:r>
        <w:t>Вычет в 500 рублей: льготы для заслуженных граждан</w:t>
      </w:r>
    </w:p>
    <w:p w14:paraId="13041A64" w14:textId="77777777" w:rsidR="00707D1F" w:rsidRDefault="00707D1F" w:rsidP="00707D1F">
      <w:r>
        <w:t xml:space="preserve">Вычет в 500 рублей за каждый месяц полагается более широкому кругу лиц. Сюда входят Герои Советского Союза и Российской Федерации, а также лица, награжденные орденом Славы трех степеней. Участники Великой Отечественной войны, инвалиды с детства, а также инвалиды первой и второй групп также имеют право на эту льготу. Кроме того, </w:t>
      </w:r>
      <w:r>
        <w:lastRenderedPageBreak/>
        <w:t>вычет предоставляется родителям и супругам военнослужащих, погибших при защите страны, и некоторым другим категориям граждан, перечисленным в подпункте 2 пункта 1 статьи 218 НК РФ.</w:t>
      </w:r>
    </w:p>
    <w:p w14:paraId="1F752D1F" w14:textId="77777777" w:rsidR="00707D1F" w:rsidRDefault="00707D1F" w:rsidP="00707D1F">
      <w:r>
        <w:t>Детские вычеты: как уменьшить НДФЛ родителям</w:t>
      </w:r>
    </w:p>
    <w:p w14:paraId="6D50B9FA" w14:textId="77777777" w:rsidR="00707D1F" w:rsidRDefault="00707D1F" w:rsidP="00707D1F">
      <w:r>
        <w:t>Стандартный налоговый вычет на детей - самая распространенная налоговая льгота. Ее могут получить оба родителя, усыновители, опекуны и попечители. Вычет предоставляется на каждого ребенка до 18 лет, а если ребенок учится на очной форме - до 24 лет. Размер вычета зависит от того, каким по счету является ребенок в семье.</w:t>
      </w:r>
    </w:p>
    <w:p w14:paraId="4CFBA31B" w14:textId="77777777" w:rsidR="00707D1F" w:rsidRDefault="00707D1F" w:rsidP="00707D1F">
      <w:r>
        <w:t>Размеры вычетов на детей в 2026 году</w:t>
      </w:r>
    </w:p>
    <w:p w14:paraId="6CAD233D" w14:textId="77777777" w:rsidR="00707D1F" w:rsidRDefault="00707D1F" w:rsidP="00707D1F">
      <w:r>
        <w:t xml:space="preserve">   Очередность ребенка</w:t>
      </w:r>
      <w:r>
        <w:tab/>
        <w:t xml:space="preserve">   Размер вычета (в месяц)</w:t>
      </w:r>
    </w:p>
    <w:p w14:paraId="492DD298" w14:textId="77777777" w:rsidR="00707D1F" w:rsidRDefault="00707D1F" w:rsidP="00707D1F">
      <w:r>
        <w:t xml:space="preserve">    Первый ребенок</w:t>
      </w:r>
      <w:r>
        <w:tab/>
        <w:t xml:space="preserve">   1400 рублей</w:t>
      </w:r>
    </w:p>
    <w:p w14:paraId="7DF4FF96" w14:textId="77777777" w:rsidR="00707D1F" w:rsidRDefault="00707D1F" w:rsidP="00707D1F">
      <w:r>
        <w:t xml:space="preserve">    Второй ребенок</w:t>
      </w:r>
      <w:r>
        <w:tab/>
        <w:t xml:space="preserve">   2800 рублей</w:t>
      </w:r>
    </w:p>
    <w:p w14:paraId="3AFE0CB0" w14:textId="77777777" w:rsidR="00707D1F" w:rsidRDefault="00707D1F" w:rsidP="00707D1F">
      <w:r>
        <w:t xml:space="preserve">    Третий и каждый последующий</w:t>
      </w:r>
      <w:r>
        <w:tab/>
        <w:t xml:space="preserve">   6000 рублей</w:t>
      </w:r>
    </w:p>
    <w:p w14:paraId="1CA46274" w14:textId="579DBDBD" w:rsidR="00707D1F" w:rsidRPr="007C32C3" w:rsidRDefault="00707D1F" w:rsidP="00707D1F">
      <w:r>
        <w:t xml:space="preserve">    Ребенок-инвалид</w:t>
      </w:r>
      <w:r>
        <w:tab/>
        <w:t xml:space="preserve">   12 000 рублей</w:t>
      </w:r>
    </w:p>
    <w:p w14:paraId="6961C20C" w14:textId="77777777" w:rsidR="00707D1F" w:rsidRDefault="00707D1F" w:rsidP="00707D1F">
      <w:r>
        <w:t>Особенности предоставления детских вычетов</w:t>
      </w:r>
    </w:p>
    <w:p w14:paraId="665E3241" w14:textId="77777777" w:rsidR="00707D1F" w:rsidRDefault="00707D1F" w:rsidP="00707D1F">
      <w:r>
        <w:t>Вычет на ребенка-инвалида суммируется с обычным вычетом в зависимости от очередности. Например, на третьего ребенка-инвалида родитель получит 6000 рублей плюс 12 000 рублей, итого 18 000 рублей. Льгота действует до месяца, в котором совокупный доход родителя с начала года превысит 450 000 рублей. После этого вычет перестает применяться до конца года. Один из родителей может получить двойной вычет, если второй письменно откажется от своей льготы. Единственный родитель также имеет право на двойной вычет, но после вступления в брак это право утрачивается.</w:t>
      </w:r>
    </w:p>
    <w:p w14:paraId="46BAD708" w14:textId="77777777" w:rsidR="00707D1F" w:rsidRDefault="00707D1F" w:rsidP="00707D1F">
      <w:r>
        <w:t>Как получить стандартный вычет: порядок действий</w:t>
      </w:r>
    </w:p>
    <w:p w14:paraId="08D82B92" w14:textId="77777777" w:rsidR="00707D1F" w:rsidRDefault="00707D1F" w:rsidP="00707D1F">
      <w:r>
        <w:t>Самый простой способ - обратиться к работодателю. Для этого нужно написать заявление в свободной форме и приложить документы, подтверждающие право на льготу. Для детского вычета это свидетельства о рождении детей, справка об инвалидности (если ребенок инвалид) и справка из учебного заведения для студентов до 24 лет. Для льготных категорий граждан потребуется удостоверение участника ликвидации аварии, удостоверение инвалида войны или другой подтверждающий документ. Если вы работаете не с начала года, для получения детского вычета у нового работодателя обязательно нужна справка о доходах от предыдущего работодателя, чтобы подтвердить, что лимит в 450 000 рублей еще не исчерпан. Если такой справки нет, вычет можно получить только в налоговой инспекции.</w:t>
      </w:r>
    </w:p>
    <w:p w14:paraId="680C3576" w14:textId="77777777" w:rsidR="00707D1F" w:rsidRDefault="00707D1F" w:rsidP="00707D1F">
      <w:r>
        <w:t>Что делать, если вычет не был получен вовремя</w:t>
      </w:r>
    </w:p>
    <w:p w14:paraId="376BDD43" w14:textId="77777777" w:rsidR="00707D1F" w:rsidRDefault="00707D1F" w:rsidP="00707D1F">
      <w:r>
        <w:t xml:space="preserve">Если работодатель не предоставлял вычет в течение года, вернуть излишне уплаченный налог можно через налоговую инспекцию. Для этого по окончании года подается декларация 3-НДФЛ. К ней прикладываются копии документов, дающих право на вычет. Налоговая проверит декларацию в течение трех месяцев и перечислит переплату на банковский счет налогоплательщика. Этот способ подходит для получения вычета за предыдущие три года. Важно помнить: если вы получаете доходы от нескольких </w:t>
      </w:r>
      <w:r>
        <w:lastRenderedPageBreak/>
        <w:t>работодателей, вы имеете право выбрать только одного из них для получения вычета, как разъясняется в пункте 3 статьи 218 НК РФ.</w:t>
      </w:r>
    </w:p>
    <w:p w14:paraId="401434AC" w14:textId="77777777" w:rsidR="00707D1F" w:rsidRDefault="00707D1F" w:rsidP="00707D1F">
      <w:r>
        <w:t>Пример расчета: как работает вычет на практике</w:t>
      </w:r>
    </w:p>
    <w:p w14:paraId="62358273" w14:textId="77777777" w:rsidR="00707D1F" w:rsidRDefault="00707D1F" w:rsidP="00707D1F">
      <w:r>
        <w:t>Рассмотрим ситуацию. У сотрудника двое детей: один ребенок-инвалид (второй по счету) и один ребенок трех лет (первый). Его зарплата составляет 50 000 рублей в месяц. Ежемесячный вычет составит: 1400 рублей на первого ребенка плюс 2800 рублей на второго плюс 12 000 рублей на ребенка-инвалида. Итого общая сумма вычета - 16 200 рублей. Налоговая база за месяц: 50 000 - 16 200 = 33 800 рублей. НДФЛ составит 33 800 * 13% = 4394 рублей вместо 6500 рублей. Экономия - 2106 рубля в месяц. Вычет будет действовать до тех пор, пока доход с начала года не превысит 450 000 рублей.</w:t>
      </w:r>
    </w:p>
    <w:p w14:paraId="39DA590F" w14:textId="77777777" w:rsidR="00707D1F" w:rsidRDefault="00707D1F" w:rsidP="00707D1F">
      <w:r>
        <w:t>Какой стандартный налоговый вычет на ребенка-инвалида в 2026 году?</w:t>
      </w:r>
    </w:p>
    <w:p w14:paraId="089761C7" w14:textId="77777777" w:rsidR="00707D1F" w:rsidRDefault="00707D1F" w:rsidP="00707D1F">
      <w:r>
        <w:t>Для родителей и усыновителей ребенка-инвалида вычет составляет 12 000 рублей в месяц. Эта сумма суммируется с обычным вычетом, который зависит от очередности рождения ребенка. Например, если ребенок-инвалид является первым, родитель получит 1400 + 12 000 = 13 400 рублей.</w:t>
      </w:r>
    </w:p>
    <w:p w14:paraId="328ED427" w14:textId="77777777" w:rsidR="00707D1F" w:rsidRDefault="00707D1F" w:rsidP="00707D1F">
      <w:r>
        <w:t>Можно ли получить стандартный вычет за прошлые годы?</w:t>
      </w:r>
    </w:p>
    <w:p w14:paraId="2C6DB33C" w14:textId="77777777" w:rsidR="00707D1F" w:rsidRDefault="00707D1F" w:rsidP="00707D1F">
      <w:r>
        <w:t>Да, если вы имели право на вычет, но не оформили его вовремя, можно вернуть налог за последние три года. Для этого нужно подать декларацию 3-НДФЛ в налоговую инспекцию по месту жительства. К декларации прикладываются подтверждающие документы. Налоговая проведет камеральную проверку в течение трех месяцев и вернет излишне уплаченный налог на ваш счет.</w:t>
      </w:r>
    </w:p>
    <w:p w14:paraId="0781E130" w14:textId="77777777" w:rsidR="00707D1F" w:rsidRDefault="00707D1F" w:rsidP="00707D1F">
      <w:r>
        <w:t>До какого лимита дохода действует детский вычет?</w:t>
      </w:r>
    </w:p>
    <w:p w14:paraId="1CA8A07E" w14:textId="77777777" w:rsidR="00707D1F" w:rsidRDefault="00707D1F" w:rsidP="00707D1F">
      <w:r>
        <w:t>Стандартный вычет на детей предоставляется ежемесячно до тех пор, пока совокупный доход налогоплательщика с начала года не превысит 450 000 рублей. Как только доход пересекает этот порог, вычет перестает применяться до конца календарного года. С нового налогового периода лимит обнуляется, и право на вычет возобновляется.</w:t>
      </w:r>
    </w:p>
    <w:p w14:paraId="0C21C224" w14:textId="77777777" w:rsidR="00707D1F" w:rsidRDefault="00707D1F" w:rsidP="00707D1F">
      <w:r>
        <w:t>Кому положен вычет в 3000 рублей по НДФЛ?</w:t>
      </w:r>
    </w:p>
    <w:p w14:paraId="062193AF" w14:textId="77777777" w:rsidR="00707D1F" w:rsidRDefault="00707D1F" w:rsidP="00707D1F">
      <w:r>
        <w:t>Вычет в 3000 рублей ежемесячно предназначен для граждан, пострадавших от радиационных катастроф. В этот перечень входят ликвидаторы аварии на Чернобыльской АЭС, лица, получившие лучевую болезнь или инвалидность вследствие этой катастрофы, а также участники ликвидации аварии на производственном объединении «Маяк». Кроме того, право на этот вычет имеют инвалиды Великой Отечественной войны и инвалиды из числа военнослужащих.</w:t>
      </w:r>
    </w:p>
    <w:p w14:paraId="512B4151" w14:textId="77777777" w:rsidR="00707D1F" w:rsidRDefault="00707D1F" w:rsidP="00707D1F">
      <w:r>
        <w:t>Нужно ли писать заявление на детский вычет каждый год?</w:t>
      </w:r>
    </w:p>
    <w:p w14:paraId="0375A8BB" w14:textId="77777777" w:rsidR="00707D1F" w:rsidRDefault="00707D1F" w:rsidP="00707D1F">
      <w:r>
        <w:t>Нет, заявление пишется один раз при трудоустройстве или при возникновении права на вычет. Если у вас родился еще один ребенок, нужно подать новое заявление и приложить свидетельство о рождении. Повторно писать заявление каждый год не требуется, если право на вычет не прекращалось.</w:t>
      </w:r>
    </w:p>
    <w:p w14:paraId="2AA54C47" w14:textId="5E064F7A" w:rsidR="00764486" w:rsidRDefault="00324A85" w:rsidP="00707D1F">
      <w:hyperlink r:id="rId43" w:history="1">
        <w:r w:rsidR="00707D1F" w:rsidRPr="003F63A5">
          <w:rPr>
            <w:rStyle w:val="a3"/>
          </w:rPr>
          <w:t>https://www.glavbukh.ru/art/393851-standartnye-nalogovye-vychety-po-ndfl-chto-izmenilos-i-kak-poluchit-statgb</w:t>
        </w:r>
      </w:hyperlink>
      <w:r w:rsidR="00707D1F" w:rsidRPr="00707D1F">
        <w:t xml:space="preserve"> </w:t>
      </w:r>
    </w:p>
    <w:p w14:paraId="27A00883" w14:textId="5B6B3095" w:rsidR="007C32C3" w:rsidRDefault="007C32C3" w:rsidP="007C32C3">
      <w:pPr>
        <w:pStyle w:val="2"/>
      </w:pPr>
      <w:bookmarkStart w:id="135" w:name="_Toc233355689"/>
      <w:r>
        <w:lastRenderedPageBreak/>
        <w:t>Труд, 26.06.2026</w:t>
      </w:r>
      <w:r w:rsidRPr="003145B4">
        <w:t xml:space="preserve">, </w:t>
      </w:r>
      <w:r>
        <w:t>Зарплаты по Росстату: цифры красивые, а что в реальности?</w:t>
      </w:r>
      <w:bookmarkEnd w:id="135"/>
    </w:p>
    <w:p w14:paraId="41733F9D" w14:textId="77777777" w:rsidR="007C32C3" w:rsidRDefault="007C32C3" w:rsidP="007C32C3">
      <w:pPr>
        <w:pStyle w:val="3"/>
      </w:pPr>
      <w:bookmarkStart w:id="136" w:name="_Toc233355690"/>
      <w:r>
        <w:t>Давно заметила: всякий раз, когда Росстат публикует свежие данные о средних  зарплатах россиян, граждане эти цифры воспринимают с большим изумлением. Ведь  если верить статистике, практически все мы давно миллионеры. Из последних  сообщений: средняя зарплата в Москве достигла 220 тысяч рублей, а в целом по  России она превысила 112 тысяч. Сон это или явь, чего тут больше?  «Да все это полное вранье!» – вот самый распространенный комментарий в Сети.  Дальше граждане делятся своими заработками, и выясняется, что они в разы меньше!  «И что делать? Бежать к начальнику с этими выкладками? Да он пошлет куда  подальше!» – сокрушаются комментаторы.</w:t>
      </w:r>
      <w:bookmarkEnd w:id="136"/>
    </w:p>
    <w:p w14:paraId="7D5C4272" w14:textId="77777777" w:rsidR="007C32C3" w:rsidRDefault="007C32C3" w:rsidP="007C32C3">
      <w:r>
        <w:t>«Средняя зарплаты по Москве в 220 тысяч – это сведения из вымышленного мира, из  параллельной реальности, – без обиняков заявляет карьерный консультант Светлана  Ковынева. – Да, у топ-менеджеров крупных компаний, которые сосредоточены в  главном городе страны, выходит и по миллиону в месяц, и больше. Но множество  людей получают 40–50 тысяч. И если первых меньшинство, то вторые, увы, в  большинстве».</w:t>
      </w:r>
    </w:p>
    <w:p w14:paraId="576E1C81" w14:textId="77777777" w:rsidR="007C32C3" w:rsidRDefault="007C32C3" w:rsidP="007C32C3">
      <w:r>
        <w:t>Да, именно так получается «средняя температура по больнице». Допустим, в офисе  работают 10 человек. Девять получают по 40 тысяч, один топ-менеджер – миллион. В  среднем получается больше 130 тысяч, но кому от этого легче?</w:t>
      </w:r>
    </w:p>
    <w:p w14:paraId="36485BE7" w14:textId="77777777" w:rsidR="007C32C3" w:rsidRDefault="007C32C3" w:rsidP="007C32C3">
      <w:r>
        <w:t>Если посмотреть выборку по профессиям, разброс тоже огромен. Отрасли типа IT,  страхования, риелторской деятельности сильно улучшают среднестатистическую  картину. Так, в столице помимо топ-менеджеров в топ-5 самых высокооплачиваемых  входят: брокер по недвижимости и инвестициям – 400–500 тысяч, Data Scientist  (специалист по анализу больших объемов данных) – 230–500 тысяч, руководитель  IT-проектов – 200–400 тысяч, финансовый директор – 250– 350 тысяч, хирург в  частной клинике – 200–300 тысяч рублей. А вот примеры совсем другие: дворник –  45–65 тысяч, кассир в универсаме, помощник воспитателя, няня в госучреждении,  охранник – по 55–80 тысяч.</w:t>
      </w:r>
    </w:p>
    <w:p w14:paraId="10FA7AFF" w14:textId="77777777" w:rsidR="007C32C3" w:rsidRDefault="007C32C3" w:rsidP="007C32C3">
      <w:r>
        <w:t>Если смотреть средние зарплаты по России, там аналогичная ситуация. В  растениеводстве и животноводстве, например, средняя зарплата в 2025 году  составляла 69,7 тысячи, в производстве мебели – 61 тысячу, в производстве одежды  – 51 тысячу. Образование и сфера здравоохранения до заявленной средней зарплаты  в 100 с лишним тысяч тоже недотягивают: 71,3 тысячи и 81,7 тысячи  соответственно. При этом в сфере IT – 185 тысяч.</w:t>
      </w:r>
    </w:p>
    <w:p w14:paraId="744D4673" w14:textId="77777777" w:rsidR="007C32C3" w:rsidRDefault="007C32C3" w:rsidP="007C32C3">
      <w:r>
        <w:t xml:space="preserve">Очень разнятся цифры и в разных регионах. Самые высокие зарплаты – в Чукотском  автономном округе, Москве и Магаданской области, а самые низкие – в Дагестане,  Ингушетии и Чечне. Разрыв между ними в пять и более раз. Получается, Росстат в  одну кучу валит нефтяника с Ямала, чиновника из столицы и швею из Ивановской  области. Разве это не лукавство? Аналитики из Национальной ассоциации  негосударственных пенсионных фондов провели показательный расчет: вычеркнули из  статистики богатые регионы – Москву, Чукотку, Ямало-Ненецкий округ, Магаданскую  и Сахалинскую области. В результате все изменилось до неузнаваемости: без этих  территорий средний доход по стране упал сразу на четверть, до 60 тысяч. А это  совсем другая картина! </w:t>
      </w:r>
      <w:r>
        <w:lastRenderedPageBreak/>
        <w:t>«Кроме того, надо учитывать, что данные Росстата по  зарплатам не охватывают всех россиян. Эти данные – о ситуации на крупных  предприятиях, а не у малого бизнеса. Не отражают они и доходы самозанятых, и  теневой сектор – а это тоже миллионы наших граждан», – комментирует профессор  Финансового университета при правительстве РФ Александр Сафонов.  Давно известен другой, гораздо более реалистичный показатель – медианный доход.  Он куда точнее отражает реальность. Так вот, по данным Сбериндекса за 2025 год  по зарплате, которая людям поступала на банковские карточки, медианная зарплата  в России была в районе 58–61 тысячи рублей. Это уже ближе к жизни.  По данным агрегатора «ГородРабот.ру», медианная зарплата за февраль 2026 года  составила 70 тысяч, а модальная, то есть самая распространенная, оказалась еще  ниже: 50 тысяч. Именно столько чаще всего предлагают работодатели в реальных  вакансиях. Не 100, не 200, а 50!</w:t>
      </w:r>
    </w:p>
    <w:p w14:paraId="5394A45C" w14:textId="77777777" w:rsidR="007C32C3" w:rsidRDefault="007C32C3" w:rsidP="007C32C3">
      <w:r>
        <w:t>А вот расклад по стране, согласно опросам. Около 40% россиян живут на доход до  45 тысяч рублей в месяц. Еще 15% получают от 45 до 60 тысяч. Итого больше  половины страны недотягивают даже до скромных 60 тысяч. Доходами выше 100 тысяч  может похвастаться каждый пятый, каждый восьмой зарабатывает выше официального  среднего. То есть семь человек из восьми ниже той самой «средней зарплаты», о  которой рапортуют официальные сводки.</w:t>
      </w:r>
    </w:p>
    <w:p w14:paraId="08723D8F" w14:textId="77777777" w:rsidR="007C32C3" w:rsidRDefault="007C32C3" w:rsidP="007C32C3">
      <w:r>
        <w:t>Нет, неслучайно возникла поговорка: «Есть ложь, есть наглая ложь, а есть  статистика». Видимо, чиновники показывают нам средние зарплаты в 200 тысяч,  желая продемонстрировать, что все идет хорошо. Но ведь люди прекрасно видят, что  красивые цифры в заголовках новостей и деньги, приходящие им на карточку,  существуют в разных реальностях…</w:t>
      </w:r>
    </w:p>
    <w:p w14:paraId="3AF3C644" w14:textId="0366264D" w:rsidR="007C32C3" w:rsidRPr="00707D1F" w:rsidRDefault="007C32C3" w:rsidP="007C32C3">
      <w:r>
        <w:t>Ирина Хмара</w:t>
      </w:r>
    </w:p>
    <w:p w14:paraId="1648AE75" w14:textId="77777777" w:rsidR="00111D7C" w:rsidRPr="00666214" w:rsidRDefault="00111D7C" w:rsidP="00111D7C">
      <w:pPr>
        <w:pStyle w:val="251"/>
      </w:pPr>
      <w:bookmarkStart w:id="137" w:name="_Toc99271712"/>
      <w:bookmarkStart w:id="138" w:name="_Toc99318658"/>
      <w:bookmarkStart w:id="139" w:name="_Toc165991078"/>
      <w:bookmarkStart w:id="140" w:name="_Toc233355691"/>
      <w:bookmarkEnd w:id="121"/>
      <w:bookmarkEnd w:id="122"/>
      <w:r w:rsidRPr="00666214">
        <w:lastRenderedPageBreak/>
        <w:t>НОВОСТИ ЗАРУБЕЖНЫХ ПЕНСИОННЫХ СИСТЕМ</w:t>
      </w:r>
      <w:bookmarkEnd w:id="137"/>
      <w:bookmarkEnd w:id="138"/>
      <w:bookmarkEnd w:id="139"/>
      <w:bookmarkEnd w:id="140"/>
    </w:p>
    <w:p w14:paraId="7D59896E" w14:textId="77777777" w:rsidR="00111D7C" w:rsidRPr="00666214" w:rsidRDefault="00111D7C" w:rsidP="00111D7C">
      <w:pPr>
        <w:pStyle w:val="10"/>
      </w:pPr>
      <w:bookmarkStart w:id="141" w:name="_Toc99271713"/>
      <w:bookmarkStart w:id="142" w:name="_Toc99318659"/>
      <w:bookmarkStart w:id="143" w:name="_Toc165991079"/>
      <w:bookmarkStart w:id="144" w:name="_Toc233355692"/>
      <w:r w:rsidRPr="00666214">
        <w:t>Новости пенсионной отрасли стран ближнего зарубежья</w:t>
      </w:r>
      <w:bookmarkEnd w:id="141"/>
      <w:bookmarkEnd w:id="142"/>
      <w:bookmarkEnd w:id="143"/>
      <w:bookmarkEnd w:id="144"/>
    </w:p>
    <w:p w14:paraId="3EB3F34B" w14:textId="77777777" w:rsidR="00E5256F" w:rsidRPr="00666214" w:rsidRDefault="00E5256F" w:rsidP="00E5256F">
      <w:pPr>
        <w:pStyle w:val="2"/>
      </w:pPr>
      <w:bookmarkStart w:id="145" w:name="_Toc233355693"/>
      <w:r w:rsidRPr="00666214">
        <w:t>inbusiness.kz, 25.06.2026, Падение тенге неожиданно сказалось на пенсиях казахстанцев</w:t>
      </w:r>
      <w:bookmarkEnd w:id="145"/>
    </w:p>
    <w:p w14:paraId="188968E1" w14:textId="77777777" w:rsidR="00E5256F" w:rsidRPr="00666214" w:rsidRDefault="00E5256F" w:rsidP="004629B9">
      <w:pPr>
        <w:pStyle w:val="3"/>
      </w:pPr>
      <w:bookmarkStart w:id="146" w:name="_Toc233355694"/>
      <w:r w:rsidRPr="00666214">
        <w:t>Ослабление тенге помогло пенсионным накоплениям казахстанцев выйти из стагнации. Если по итогам апреля доходность активов Единого накопительного пенсионного фонда (ЕНПФ) фактически оставалась на нуле, то уже в мае инвестиционный доход фонда вырос почти в 300 раз. Об этом свидетельствуют данные ЕНПФ по управлению пенсионными активами, находящимися в доверительном управлении Нацбанка Казахстана по состоянию на 1 июня 2026 года, которые изучил корреспондент inbusiness.kz.</w:t>
      </w:r>
      <w:bookmarkEnd w:id="146"/>
    </w:p>
    <w:p w14:paraId="6A89310A" w14:textId="77777777" w:rsidR="00E5256F" w:rsidRPr="00666214" w:rsidRDefault="00E5256F" w:rsidP="00E5256F">
      <w:r w:rsidRPr="00666214">
        <w:t>Пенсионные активы под управлением Национального банка на отчетную дату достигли 26,4 триллиона тенге. За май инвестдоход вырос с 2,7 миллиарда до 794,85 миллиарда тенге. И основной фактор успеха – движение курса нацвалюты. По данным Национального банка Казахстана, курс тенге к доллару США вырос в мае на 4,98%, с 462,91 до 485,95 KZT/USD.</w:t>
      </w:r>
    </w:p>
    <w:p w14:paraId="2C2B3A67" w14:textId="77777777" w:rsidR="00E5256F" w:rsidRPr="00666214" w:rsidRDefault="00E5256F" w:rsidP="00E5256F">
      <w:r w:rsidRPr="00666214">
        <w:t>Еще месяц назад ситуация выглядела значительно хуже. По итогам апреля Национальный банк сообщал, что начисленный инвестиционный доход с начала года опустился до символических значений на фоне укрепления нацвалюты, а доходность пенсионных активов ЕНПФ, распределенная на счета вкладчиков, находилась на уровне 0,00 процента. Структура дохода отражала значительные убытки от валютной переоценки активов.</w:t>
      </w:r>
    </w:p>
    <w:p w14:paraId="116C5F3B" w14:textId="77777777" w:rsidR="00E5256F" w:rsidRPr="00666214" w:rsidRDefault="00E5256F" w:rsidP="00E5256F">
      <w:r w:rsidRPr="00666214">
        <w:t>В мае картина изменилась радикально. В Нацбанке объяснили рост результатов не только инвестиционной деятельностью, но и колебаниями валютных курсов.</w:t>
      </w:r>
    </w:p>
    <w:p w14:paraId="058E1DCC" w14:textId="71404D8C" w:rsidR="00E5256F" w:rsidRPr="00666214" w:rsidRDefault="009605F3" w:rsidP="00E5256F">
      <w:r>
        <w:t>«</w:t>
      </w:r>
      <w:r w:rsidR="00E5256F" w:rsidRPr="00666214">
        <w:t>В результате инвестиционной деятельности, а также вследствие волатильности курсов иностранных валют и изменения рыночной стоимости финансовых инструментов, размер начисленного инвестиционного дохода с начала 2026 года составил 794,85 млрд тенге. Доходность пенсионных активов ЕНПФ, распределенная на счета вкладчиков (получателей) с начала 2026 года, составила 3,04%</w:t>
      </w:r>
      <w:r>
        <w:t>»</w:t>
      </w:r>
      <w:r w:rsidR="00E5256F" w:rsidRPr="00666214">
        <w:t>, – следует из пояснений к финансовым результатам.</w:t>
      </w:r>
    </w:p>
    <w:p w14:paraId="3819D9E6" w14:textId="77777777" w:rsidR="00E5256F" w:rsidRPr="00666214" w:rsidRDefault="00E5256F" w:rsidP="00E5256F">
      <w:r w:rsidRPr="00666214">
        <w:t>Фактически одним из ключевых факторов роста стала валютная переоценка зарубежных активов после ослабления тенге. При этом в структуре доходов ЕНПФ сохраняется высокая зависимость от процентных выплат по ценным бумагам, депозитам и операциям обратного РЕПО. По этим направлениям фонд получил 928,7 миллиарда тенге. Курс тенге, если следовать пенсионным отчетам, до сих пор остается переукрепленным – в структуре инвестдохода на 1 июня указан убыток в 188 миллиардов тенге от переоценки иностранной валюты, за исключением активов находящихся во внешнем управлении.</w:t>
      </w:r>
    </w:p>
    <w:p w14:paraId="52C92EA3" w14:textId="16BA13E8" w:rsidR="00E5256F" w:rsidRPr="00666214" w:rsidRDefault="00E5256F" w:rsidP="00E5256F">
      <w:r w:rsidRPr="00666214">
        <w:t xml:space="preserve">Несмотря на рост доходности, Национальный банк вновь уступил по этому показателю всем частным управляющим инвестиционными портфелями. По данным ЕНПФ, с начала </w:t>
      </w:r>
      <w:r w:rsidRPr="00666214">
        <w:lastRenderedPageBreak/>
        <w:t xml:space="preserve">года доходность Alatau City Invest составила 4,92 процента, BCC Invest — 4,87 процента, Halyk Finance — 4,85 процента, Halyk Global Markets — 4,39 процента. Лучший результат показала компания </w:t>
      </w:r>
      <w:r w:rsidR="009605F3">
        <w:t>«</w:t>
      </w:r>
      <w:r w:rsidRPr="00666214">
        <w:t>Сентрас Секьюритиз</w:t>
      </w:r>
      <w:r w:rsidR="009605F3">
        <w:t>»</w:t>
      </w:r>
      <w:r w:rsidRPr="00666214">
        <w:t xml:space="preserve"> — 7,39 процента.</w:t>
      </w:r>
    </w:p>
    <w:p w14:paraId="0B0EF424" w14:textId="77777777" w:rsidR="00E5256F" w:rsidRPr="00666214" w:rsidRDefault="00E5256F" w:rsidP="00E5256F">
      <w:r w:rsidRPr="00666214">
        <w:t>Однако казахстанцы по-прежнему не спешат переводить пенсионные накопления под управление частных компаний. На 1 июня исполнено около 140 тысяч заявлений на перевод средств, а общий объем переданных активов достиг 139,1 миллиарда тенге. Это менее одного процента от всех пенсионных накоплений страны.</w:t>
      </w:r>
    </w:p>
    <w:p w14:paraId="57B8C325" w14:textId="77777777" w:rsidR="00E5256F" w:rsidRPr="00666214" w:rsidRDefault="00E5256F" w:rsidP="00E5256F">
      <w:r w:rsidRPr="00666214">
        <w:t>Исходя из такого распределения активов, именно Национальный банк обеспечил вкладчикам наибольший объем инвестиционного дохода в абсолютном выражении. За последние 12 месяцев начисленный инвестиционный доход составил 2,71 триллиона тенге, а доходность достигла 11,46 процента при годовой инфляции в 10,4%.</w:t>
      </w:r>
    </w:p>
    <w:p w14:paraId="662359E0" w14:textId="77777777" w:rsidR="00E5256F" w:rsidRPr="00666214" w:rsidRDefault="00E5256F" w:rsidP="00E5256F">
      <w:r w:rsidRPr="00666214">
        <w:t>Основу инвестиционного портфеля ЕНПФ по-прежнему составляют государственные ценные бумаги Казахстана, на которые приходится 43,4 процента активов. Еще около 8 процентов размещено в облигациях квазигосударственного сектора. В целом доля казахстанских финансовых инструментов в портфеле превышает 59 процентов.</w:t>
      </w:r>
    </w:p>
    <w:p w14:paraId="753BD4BE" w14:textId="77777777" w:rsidR="00E5256F" w:rsidRPr="00666214" w:rsidRDefault="00E5256F" w:rsidP="00E5256F">
      <w:r w:rsidRPr="00666214">
        <w:t>С начала года фонд также приобретал государственные облигации министерства финансов со средней доходностью 17,87 процента годовых, а временно свободные средства размещались на депозитах Национального банка под 17,3 процента годовых.</w:t>
      </w:r>
    </w:p>
    <w:p w14:paraId="6ABB5EA4" w14:textId="3E1E1F1B" w:rsidR="00E5256F" w:rsidRPr="00666214" w:rsidRDefault="00324A85" w:rsidP="00E5256F">
      <w:hyperlink r:id="rId44" w:history="1">
        <w:r w:rsidR="00E5256F" w:rsidRPr="00666214">
          <w:rPr>
            <w:rStyle w:val="a3"/>
          </w:rPr>
          <w:t>https://inbusiness.kz/ru/news/padenie-tenge-neozhidanno-skazalos-na-pensiyah-kazahstancev</w:t>
        </w:r>
      </w:hyperlink>
      <w:r w:rsidR="00E5256F" w:rsidRPr="00666214">
        <w:t xml:space="preserve"> </w:t>
      </w:r>
    </w:p>
    <w:p w14:paraId="0AF4C5D6" w14:textId="064A8786" w:rsidR="008432F9" w:rsidRPr="00666214" w:rsidRDefault="008432F9" w:rsidP="008432F9">
      <w:pPr>
        <w:pStyle w:val="2"/>
      </w:pPr>
      <w:bookmarkStart w:id="147" w:name="_Toc233355695"/>
      <w:r w:rsidRPr="00666214">
        <w:t>NUR.KZ, 25.06.2026, Доходность пенсионных накоплений хотят увеличить в Казахстане</w:t>
      </w:r>
      <w:bookmarkEnd w:id="147"/>
    </w:p>
    <w:p w14:paraId="6B565C82" w14:textId="77777777" w:rsidR="008432F9" w:rsidRPr="00666214" w:rsidRDefault="008432F9" w:rsidP="004629B9">
      <w:pPr>
        <w:pStyle w:val="3"/>
      </w:pPr>
      <w:bookmarkStart w:id="148" w:name="_Toc233355696"/>
      <w:r w:rsidRPr="00666214">
        <w:t>В Казахстане изменили инвестиционную декларацию ЕНПФ. Теперь появится возможность вкладывать пенсионные накопления граждан в более широкий перечень инструментов. Подробнее читайте на NUR.KZ.</w:t>
      </w:r>
      <w:bookmarkEnd w:id="148"/>
    </w:p>
    <w:p w14:paraId="6B27E926" w14:textId="77777777" w:rsidR="008432F9" w:rsidRPr="00666214" w:rsidRDefault="008432F9" w:rsidP="008432F9">
      <w:r w:rsidRPr="00666214">
        <w:t>В Казахстане внесли изменения в инвестиционную декларацию Единого накопительного пенсионного фонда (ЕНПФ). Как сообщает Национальный банк РК, они направлены на расширение инвестиционных возможностей и диверсификацию портфеля при сохранении сбалансированного уровня рисков.</w:t>
      </w:r>
    </w:p>
    <w:p w14:paraId="752855CE" w14:textId="77777777" w:rsidR="008432F9" w:rsidRPr="00666214" w:rsidRDefault="008432F9" w:rsidP="008432F9">
      <w:r w:rsidRPr="00666214">
        <w:t>Сами деньги вкладчиков ЕНПФ по-прежнему будут инвестироваться Нацбанком и частными управляющими инвестиционным портфелем (УИП).</w:t>
      </w:r>
    </w:p>
    <w:p w14:paraId="2770BB8B" w14:textId="77777777" w:rsidR="008432F9" w:rsidRPr="00666214" w:rsidRDefault="008432F9" w:rsidP="008432F9">
      <w:r w:rsidRPr="00666214">
        <w:t>Что означают изменения для казахстанцев:</w:t>
      </w:r>
    </w:p>
    <w:p w14:paraId="2AD79924" w14:textId="77777777" w:rsidR="008432F9" w:rsidRPr="00666214" w:rsidRDefault="008432F9" w:rsidP="008432F9">
      <w:r w:rsidRPr="00666214">
        <w:t>у Нацбанка станет больше инструментов, доступных для инвестирования пенсионных денег;</w:t>
      </w:r>
    </w:p>
    <w:p w14:paraId="2C1AC528" w14:textId="77777777" w:rsidR="008432F9" w:rsidRPr="00666214" w:rsidRDefault="008432F9" w:rsidP="008432F9">
      <w:r w:rsidRPr="00666214">
        <w:t>диверсификация портфеля – Нацбанк сможет распределять деньги между разными активами и не зависеть от доходности какого-то одного направления;</w:t>
      </w:r>
    </w:p>
    <w:p w14:paraId="1A0A6986" w14:textId="77777777" w:rsidR="008432F9" w:rsidRPr="00666214" w:rsidRDefault="008432F9" w:rsidP="008432F9">
      <w:r w:rsidRPr="00666214">
        <w:t>в теории изменения могут привести к повышению доходности активов ЕНПФ, которыми управляет Нацбанк, в долгосрочной перспективе.</w:t>
      </w:r>
    </w:p>
    <w:p w14:paraId="1C7EF2ED" w14:textId="77777777" w:rsidR="008432F9" w:rsidRPr="00666214" w:rsidRDefault="008432F9" w:rsidP="008432F9">
      <w:r w:rsidRPr="00666214">
        <w:t xml:space="preserve">Отметим, что, помимо изменений в пенсионной сфере, Нацбанк также расширил список иностранных валют, для которых теперь будет устанавливать официальный курс – с 39 </w:t>
      </w:r>
      <w:r w:rsidRPr="00666214">
        <w:lastRenderedPageBreak/>
        <w:t>до 48. Перечень обновили с учетом того, какие валюты чаще используются во внешней торговле, международных переводах и расчетах.</w:t>
      </w:r>
    </w:p>
    <w:p w14:paraId="4D3A3F3F" w14:textId="77777777" w:rsidR="008432F9" w:rsidRPr="00666214" w:rsidRDefault="008432F9" w:rsidP="008432F9">
      <w:r w:rsidRPr="00666214">
        <w:t>Напомним, УИПы могут управлять пенсионными активами, только если казахстанцы передадут часть своих накоплений им. По умолчанию инвестициями занимается Национальный банк РК.</w:t>
      </w:r>
    </w:p>
    <w:p w14:paraId="4E9922DC" w14:textId="77777777" w:rsidR="008432F9" w:rsidRPr="00666214" w:rsidRDefault="008432F9" w:rsidP="008432F9">
      <w:r w:rsidRPr="00666214">
        <w:t>Ранее мы рассказывали о том, какой доход приносят частные компании, которые инвестируют пенсионные накопления граждан.</w:t>
      </w:r>
    </w:p>
    <w:p w14:paraId="63DB3CFE" w14:textId="77777777" w:rsidR="008432F9" w:rsidRPr="00666214" w:rsidRDefault="008432F9" w:rsidP="008432F9">
      <w:r w:rsidRPr="00666214">
        <w:t>Что касается иностранной валюты, то с 2025 года в Казахстане действуют особые правила для тех, кто ее покупает в обменных пунктах.</w:t>
      </w:r>
    </w:p>
    <w:p w14:paraId="2254D28D" w14:textId="61F458C4" w:rsidR="008432F9" w:rsidRPr="00666214" w:rsidRDefault="00324A85" w:rsidP="008432F9">
      <w:hyperlink r:id="rId45" w:history="1">
        <w:r w:rsidR="008432F9" w:rsidRPr="00666214">
          <w:rPr>
            <w:rStyle w:val="a3"/>
          </w:rPr>
          <w:t>https://www.nur.kz/nurfin/stock/2392705-v-kazahstane-hotyat-uvelichit-dohodnost-pensionnyh-nakopleniy/</w:t>
        </w:r>
      </w:hyperlink>
      <w:r w:rsidR="008432F9" w:rsidRPr="00666214">
        <w:t xml:space="preserve"> </w:t>
      </w:r>
    </w:p>
    <w:p w14:paraId="03443AAB" w14:textId="3816CF20" w:rsidR="00CA068B" w:rsidRPr="00666214" w:rsidRDefault="00CA068B" w:rsidP="00CA068B">
      <w:pPr>
        <w:pStyle w:val="2"/>
      </w:pPr>
      <w:bookmarkStart w:id="149" w:name="_Toc233355697"/>
      <w:r w:rsidRPr="00666214">
        <w:t xml:space="preserve">Курсив, 25.06.2026, </w:t>
      </w:r>
      <w:r w:rsidR="009605F3">
        <w:t>«</w:t>
      </w:r>
      <w:r w:rsidRPr="00666214">
        <w:t>Это не лазейка</w:t>
      </w:r>
      <w:r w:rsidR="009605F3">
        <w:t>»</w:t>
      </w:r>
      <w:r w:rsidRPr="00666214">
        <w:t>: Минтруда сделало заявление о схеме снятия пенсионных через аннуитет</w:t>
      </w:r>
      <w:bookmarkEnd w:id="149"/>
    </w:p>
    <w:p w14:paraId="6B8B5363" w14:textId="73526EAD" w:rsidR="00CA068B" w:rsidRPr="00666214" w:rsidRDefault="00CA068B" w:rsidP="004629B9">
      <w:pPr>
        <w:pStyle w:val="3"/>
      </w:pPr>
      <w:bookmarkStart w:id="150" w:name="_Toc233355698"/>
      <w:r w:rsidRPr="00666214">
        <w:t xml:space="preserve">В Минтруда и соцзащиты РК ответили на слухи о том, что казахстанцы нашли новую </w:t>
      </w:r>
      <w:r w:rsidR="009605F3">
        <w:t>«</w:t>
      </w:r>
      <w:r w:rsidRPr="00666214">
        <w:t>лазейку</w:t>
      </w:r>
      <w:r w:rsidR="009605F3">
        <w:t>»</w:t>
      </w:r>
      <w:r w:rsidRPr="00666214">
        <w:t xml:space="preserve"> для обналичивания своих накоплений из ЕНПФ. Речь идет о покупке пенсионного аннуитета, который на фоне резко выросших порогов минимальной достаточности стал казаться гражданам более доступной альтернативой.</w:t>
      </w:r>
      <w:bookmarkEnd w:id="150"/>
    </w:p>
    <w:p w14:paraId="5B0AEFAE" w14:textId="77777777" w:rsidR="00CA068B" w:rsidRPr="00666214" w:rsidRDefault="00CA068B" w:rsidP="00CA068B">
      <w:r w:rsidRPr="00666214">
        <w:t>Вице-министр Ербол Туякбаев в кулуарах сената прямо заявил, что министерство совместно с Нацбанком уже детально изучило этот вопрос. По его словам, считать аннуитет обходным путем неверно:</w:t>
      </w:r>
    </w:p>
    <w:p w14:paraId="4D99DA93" w14:textId="563B18DD" w:rsidR="00CA068B" w:rsidRPr="00666214" w:rsidRDefault="009605F3" w:rsidP="00CA068B">
      <w:r>
        <w:t>«</w:t>
      </w:r>
      <w:r w:rsidR="00CA068B" w:rsidRPr="00666214">
        <w:t>Это не лазейка. Аннуитет не возникает сразу в молодом возрасте — для этого нужен определенный стаж, багаж и внушительные средства, которые человек должен накопить. Это давно действующий механизм, и он доступен только тем, кто имеет достаточные счета</w:t>
      </w:r>
      <w:r>
        <w:t>»</w:t>
      </w:r>
      <w:r w:rsidR="00CA068B" w:rsidRPr="00666214">
        <w:t>.</w:t>
      </w:r>
    </w:p>
    <w:p w14:paraId="2263169E" w14:textId="77777777" w:rsidR="00CA068B" w:rsidRPr="00666214" w:rsidRDefault="00CA068B" w:rsidP="00CA068B">
      <w:r w:rsidRPr="00666214">
        <w:t xml:space="preserve">На прямой вопрос журналистов о том, планирует ли Минтруда вводить дополнительные ограничения или урегулировать этот инструмент, чтобы заблокировать снятие денег, вице-министр ответил коротко: </w:t>
      </w:r>
    </w:p>
    <w:p w14:paraId="4E675D60" w14:textId="3445BEF0" w:rsidR="00CA068B" w:rsidRPr="00666214" w:rsidRDefault="009605F3" w:rsidP="00CA068B">
      <w:r>
        <w:t>«</w:t>
      </w:r>
      <w:r w:rsidR="00CA068B" w:rsidRPr="00666214">
        <w:t>Нет, мы не планируем. Планов нет</w:t>
      </w:r>
      <w:r>
        <w:t>»</w:t>
      </w:r>
      <w:r w:rsidR="00CA068B" w:rsidRPr="00666214">
        <w:t>.</w:t>
      </w:r>
    </w:p>
    <w:p w14:paraId="6E760BA1" w14:textId="77777777" w:rsidR="00CA068B" w:rsidRPr="00666214" w:rsidRDefault="00CA068B" w:rsidP="00CA068B">
      <w:r w:rsidRPr="00666214">
        <w:t>Ведомство просит молодежь копить, а не тратить</w:t>
      </w:r>
    </w:p>
    <w:p w14:paraId="41A924F0" w14:textId="77777777" w:rsidR="00CA068B" w:rsidRPr="00666214" w:rsidRDefault="00CA068B" w:rsidP="00CA068B">
      <w:r w:rsidRPr="00666214">
        <w:t>Замглавы Минтруда также подробно объяснил логику, по которой ранее резко повысили пороги достаточности для снятия пенсионных на жилье и лечение. После анализа статистики правительство пришло к следующим выводам: из ЕНПФ было досрочно изъято 5,8 трлн тенге, и подавляющая часть этих денег ушла заявителям в возрасте до 35 лет.</w:t>
      </w:r>
    </w:p>
    <w:p w14:paraId="10FAD1FF" w14:textId="77777777" w:rsidR="00CA068B" w:rsidRPr="00666214" w:rsidRDefault="00CA068B" w:rsidP="00CA068B">
      <w:r w:rsidRPr="00666214">
        <w:t>В Минтруда подчеркивают, что такая тенденция ставит под удар будущую старость нынешней молодежи. Из-за того, что средства ушли на текущие ипотечные инструменты, молодые казахстанцы рискуют остаться без накоплений к моменту выхода на отдых.</w:t>
      </w:r>
    </w:p>
    <w:p w14:paraId="0156F011" w14:textId="5AD99B9A" w:rsidR="00CA068B" w:rsidRPr="00666214" w:rsidRDefault="009605F3" w:rsidP="00CA068B">
      <w:r>
        <w:lastRenderedPageBreak/>
        <w:t>«</w:t>
      </w:r>
      <w:r w:rsidR="00CA068B" w:rsidRPr="00666214">
        <w:t>Наша задача была в том, чтобы молодежь, пока есть возможность, зарабатывала деньги и оставляла их на пенсионные нужды в старости, а не использовала сейчас</w:t>
      </w:r>
      <w:r>
        <w:t>»</w:t>
      </w:r>
      <w:r w:rsidR="00CA068B" w:rsidRPr="00666214">
        <w:t>, — резюмировал Туякбаев.</w:t>
      </w:r>
    </w:p>
    <w:p w14:paraId="7F447A23" w14:textId="77777777" w:rsidR="00CA068B" w:rsidRPr="00666214" w:rsidRDefault="00CA068B" w:rsidP="00CA068B">
      <w:r w:rsidRPr="00666214">
        <w:t>Он напомнил, что воспользоваться аннуитетом по-прежнему сможет лишь узкий круг обеспеченных вкладчиков.</w:t>
      </w:r>
    </w:p>
    <w:p w14:paraId="327017B2" w14:textId="5B50712F" w:rsidR="00CA068B" w:rsidRPr="00666214" w:rsidRDefault="00324A85" w:rsidP="00CA068B">
      <w:hyperlink r:id="rId46" w:history="1">
        <w:r w:rsidR="00CA068B" w:rsidRPr="00666214">
          <w:rPr>
            <w:rStyle w:val="a3"/>
          </w:rPr>
          <w:t>https://kz.kursiv.media/2026-06-25/dlzh-eto-ne-lazejka-mintruda-sdelalo-zayavlenie-o-sheme-snyatiya-pensionnyh-cherez-annuitet/</w:t>
        </w:r>
      </w:hyperlink>
      <w:r w:rsidR="00CA068B" w:rsidRPr="00666214">
        <w:t xml:space="preserve"> </w:t>
      </w:r>
    </w:p>
    <w:p w14:paraId="5BA1548B" w14:textId="77777777" w:rsidR="00972B7F" w:rsidRPr="00666214" w:rsidRDefault="00972B7F" w:rsidP="00972B7F">
      <w:pPr>
        <w:pStyle w:val="2"/>
      </w:pPr>
      <w:bookmarkStart w:id="151" w:name="_Toc233355699"/>
      <w:r w:rsidRPr="00666214">
        <w:t>Азия-Плюс, 25.06.2026, Можно ли в Таджикистане накопить себе на старость?</w:t>
      </w:r>
      <w:bookmarkEnd w:id="151"/>
    </w:p>
    <w:p w14:paraId="57353721" w14:textId="77777777" w:rsidR="00972B7F" w:rsidRPr="00666214" w:rsidRDefault="00972B7F" w:rsidP="004629B9">
      <w:pPr>
        <w:pStyle w:val="3"/>
      </w:pPr>
      <w:bookmarkStart w:id="152" w:name="_Toc233355700"/>
      <w:r w:rsidRPr="00666214">
        <w:t>В Таджикистане есть закон о частных пенсионных фондах, но нет самих фондов. Между тем, средняя государственная пенсия едва достигает 16% от средней зарплаты, а значит, для многих будущих пенсионеров вопрос накоплений становится не абстрактной реформой, а личной стратегией выживания.</w:t>
      </w:r>
      <w:bookmarkEnd w:id="152"/>
      <w:r w:rsidRPr="00666214">
        <w:t xml:space="preserve"> </w:t>
      </w:r>
    </w:p>
    <w:p w14:paraId="2F90D6A3" w14:textId="77777777" w:rsidR="00972B7F" w:rsidRPr="00666214" w:rsidRDefault="00972B7F" w:rsidP="00972B7F">
      <w:r w:rsidRPr="00666214">
        <w:t>Давайте разберемся, может ли таджикистанец за 25–30 лет накопить себе вторую пенсию и что должно измениться, чтобы люди поверили такой системе.</w:t>
      </w:r>
    </w:p>
    <w:p w14:paraId="62870966" w14:textId="77777777" w:rsidR="00972B7F" w:rsidRPr="00666214" w:rsidRDefault="00972B7F" w:rsidP="00972B7F">
      <w:r w:rsidRPr="00666214">
        <w:t xml:space="preserve">В Таджикистане средняя пенсия на 1 апреля 2026 года составляла 510,65 сомони, а число пенсионеров — 841 043 человека. При населении 10,7 млн человек пенсионеры составляют около 8% жителей страны. На первый взгляд, нагрузка невелика. Но другая цифра тревожнее: среднемесячная зарплата в феврале 2026 года — 3230,62 сомони, то есть средняя пенсия составляет лишь около 16% средней зарплаты. </w:t>
      </w:r>
    </w:p>
    <w:p w14:paraId="71807441" w14:textId="77777777" w:rsidR="00972B7F" w:rsidRPr="00666214" w:rsidRDefault="00972B7F" w:rsidP="00972B7F">
      <w:r w:rsidRPr="00666214">
        <w:t>Это означает, что государственная пенсия сегодня скорее защищает от полного отсутствия дохода, чем обеспечивает достойную старость. Поэтому вопрос о частных пенсионных фондах в Таджикистане — не теоретический. Он сводится к более практичной формуле: может ли человек, работая 25–30 лет, накопить себе вторую пенсию — в дополнение к государственной?</w:t>
      </w:r>
    </w:p>
    <w:p w14:paraId="67F8D886" w14:textId="77777777" w:rsidR="00972B7F" w:rsidRPr="00666214" w:rsidRDefault="00972B7F" w:rsidP="00972B7F">
      <w:r w:rsidRPr="00666214">
        <w:t>Закон уже есть, но рынок так и не появился</w:t>
      </w:r>
    </w:p>
    <w:p w14:paraId="509770B5" w14:textId="7518F868" w:rsidR="00972B7F" w:rsidRPr="00666214" w:rsidRDefault="00972B7F" w:rsidP="00972B7F">
      <w:r w:rsidRPr="00666214">
        <w:t xml:space="preserve">Формально частные пенсионные фонды в Таджикистане разрешены давно. Закон </w:t>
      </w:r>
      <w:r w:rsidR="009605F3">
        <w:t>«</w:t>
      </w:r>
      <w:r w:rsidRPr="00666214">
        <w:t>О негосударственных пенсионных фондах</w:t>
      </w:r>
      <w:r w:rsidR="009605F3">
        <w:t>»</w:t>
      </w:r>
      <w:r w:rsidRPr="00666214">
        <w:t xml:space="preserve"> был принят 28 декабря 2005 года. Он определяет такой фонд как специализированную некоммерческую организацию, которая работает независимо от государственной пенсионной системы и занимается добровольным дополнительным пенсионным обеспечением: собирает взносы, инвестирует пенсионные активы и выплачивает негосударственные пенсии.</w:t>
      </w:r>
    </w:p>
    <w:p w14:paraId="5CCBBC66" w14:textId="087CD471" w:rsidR="00972B7F" w:rsidRPr="00666214" w:rsidRDefault="00972B7F" w:rsidP="00972B7F">
      <w:r w:rsidRPr="00666214">
        <w:t xml:space="preserve">Но за почти два десятилетия система так и не заработала. В статье </w:t>
      </w:r>
      <w:r w:rsidR="009605F3">
        <w:t>«</w:t>
      </w:r>
      <w:r w:rsidRPr="00666214">
        <w:t>Азия-Плюс</w:t>
      </w:r>
      <w:r w:rsidR="009605F3">
        <w:t>»</w:t>
      </w:r>
      <w:r w:rsidRPr="00666214">
        <w:t xml:space="preserve"> осенью прошлого года, отмечалось, что, несмотря на существование законодательства, в стране не создано ни одного полноценного негосударственного пенсионного фонда. Среди причин этого эксперты называли:</w:t>
      </w:r>
    </w:p>
    <w:p w14:paraId="0F077D6F" w14:textId="77777777" w:rsidR="00972B7F" w:rsidRPr="00666214" w:rsidRDefault="00972B7F" w:rsidP="00972B7F">
      <w:r w:rsidRPr="00666214">
        <w:t>— низкие зарплаты, которые не позволяют людям создать накопления;</w:t>
      </w:r>
    </w:p>
    <w:p w14:paraId="2D63BFC7" w14:textId="77777777" w:rsidR="00972B7F" w:rsidRPr="00666214" w:rsidRDefault="00972B7F" w:rsidP="00972B7F">
      <w:r w:rsidRPr="00666214">
        <w:t>— низкое доверие к частным организациям, подорванное крахом крупных банков;</w:t>
      </w:r>
    </w:p>
    <w:p w14:paraId="66C0EE76" w14:textId="77777777" w:rsidR="00972B7F" w:rsidRPr="00666214" w:rsidRDefault="00972B7F" w:rsidP="00972B7F">
      <w:r w:rsidRPr="00666214">
        <w:t>— низкую финансовую грамотность населения;</w:t>
      </w:r>
    </w:p>
    <w:p w14:paraId="1289156A" w14:textId="77777777" w:rsidR="00972B7F" w:rsidRPr="00666214" w:rsidRDefault="00972B7F" w:rsidP="00972B7F">
      <w:r w:rsidRPr="00666214">
        <w:lastRenderedPageBreak/>
        <w:t>— инфляционные риски, которые могут привести к потере реальных накоплений.</w:t>
      </w:r>
    </w:p>
    <w:p w14:paraId="3007303E" w14:textId="7D393D1E" w:rsidR="00972B7F" w:rsidRPr="00666214" w:rsidRDefault="00972B7F" w:rsidP="00972B7F">
      <w:r w:rsidRPr="00666214">
        <w:t xml:space="preserve">То есть главный вопрос сегодня не в том, </w:t>
      </w:r>
      <w:r w:rsidR="009605F3">
        <w:t>«</w:t>
      </w:r>
      <w:r w:rsidRPr="00666214">
        <w:t>можно ли принять закон</w:t>
      </w:r>
      <w:r w:rsidR="009605F3">
        <w:t>»</w:t>
      </w:r>
      <w:r w:rsidRPr="00666214">
        <w:t>. Закон уже принят. Главный вопрос — как сделать так, чтобы люди поверили системе, работодатели захотели участвовать, а государство создало правила, при которых пенсионные деньги нельзя будет потерять, вывести или использовать не по назначению.</w:t>
      </w:r>
    </w:p>
    <w:p w14:paraId="1ED27EDC" w14:textId="77777777" w:rsidR="00972B7F" w:rsidRPr="00666214" w:rsidRDefault="00972B7F" w:rsidP="00972B7F">
      <w:r w:rsidRPr="00666214">
        <w:t>Как работает частный пенсионный фонд</w:t>
      </w:r>
    </w:p>
    <w:p w14:paraId="0C598A94" w14:textId="77777777" w:rsidR="00972B7F" w:rsidRPr="00666214" w:rsidRDefault="00972B7F" w:rsidP="00972B7F">
      <w:r w:rsidRPr="00666214">
        <w:t>Модель проста. У человека появляется индивидуальный пенсионный счет. Каждый месяц туда поступают взносы: только от самого работника, от работника и работодателя, либо от работника, работодателя и государства. Деньги инвестируются — например, в государственные облигации, банковские депозиты, надежные корпоративные бумаги, позже — в более широкий портфель. Доход от инвестиций увеличивает накопления. После выхода на пенсию человек получает ежемесячную выплату.</w:t>
      </w:r>
    </w:p>
    <w:p w14:paraId="6225FC45" w14:textId="77777777" w:rsidR="00972B7F" w:rsidRPr="00666214" w:rsidRDefault="00972B7F" w:rsidP="00972B7F">
      <w:r w:rsidRPr="00666214">
        <w:t>Примеры других стран показывают, что система может быть разной.</w:t>
      </w:r>
    </w:p>
    <w:p w14:paraId="664BDF38" w14:textId="77777777" w:rsidR="00972B7F" w:rsidRPr="00666214" w:rsidRDefault="00972B7F" w:rsidP="00972B7F">
      <w:r w:rsidRPr="00666214">
        <w:t xml:space="preserve">В Австралии работодатель обязан перечислять в пенсионный фонд работника 12% его обычного заработка. Это не добровольная благотворительность, а часть трудовой системы: человек получает зарплату сегодня и одновременно накапливает пенсионный капитал на будущее. </w:t>
      </w:r>
    </w:p>
    <w:p w14:paraId="07BF66BA" w14:textId="77777777" w:rsidR="00972B7F" w:rsidRPr="00666214" w:rsidRDefault="00972B7F" w:rsidP="00972B7F">
      <w:r w:rsidRPr="00666214">
        <w:t xml:space="preserve">В Грузии действует схема 2% + 2% + 2%: работник перечисляет 2% зарплаты, работодатель добавляет столько же, а государство делает дополнительный взнос в пределах установленных правил. Средства учитываются на индивидуальном пенсионном счете, а инвестиционная часть контролируется Национальным банком Грузии. </w:t>
      </w:r>
    </w:p>
    <w:p w14:paraId="54D498F4" w14:textId="77777777" w:rsidR="00972B7F" w:rsidRPr="00666214" w:rsidRDefault="00972B7F" w:rsidP="00972B7F">
      <w:r w:rsidRPr="00666214">
        <w:t xml:space="preserve">В Казахстане обязательные пенсионные взносы составляют 10% ежемесячного дохода и перечисляются в Единый накопительный пенсионный фонд. Это уже не классическая частная модель, но пример того, как индивидуальные пенсионные счета могут стать массовой частью пенсионной системы. </w:t>
      </w:r>
    </w:p>
    <w:p w14:paraId="7AFCA8FF" w14:textId="79B2E822" w:rsidR="00972B7F" w:rsidRPr="00666214" w:rsidRDefault="00972B7F" w:rsidP="00972B7F">
      <w:r w:rsidRPr="00666214">
        <w:t xml:space="preserve">По данным Организации экономического сотрудничества и развития, за последние два десятилетия пенсионные активы в развитых экономиках почти удвоились относительно ВВП и достигли в среднем 55% ВВП; такие системы помогают диверсифицировать источники доходов в старости, но требуют хорошего регулирования, прозрачности, стимулов и понятных пенсионных </w:t>
      </w:r>
      <w:r w:rsidR="009605F3">
        <w:t>«</w:t>
      </w:r>
      <w:r w:rsidRPr="00666214">
        <w:t>дашбордов</w:t>
      </w:r>
      <w:r w:rsidR="009605F3">
        <w:t>»</w:t>
      </w:r>
      <w:r w:rsidRPr="00666214">
        <w:t xml:space="preserve"> для граждан.</w:t>
      </w:r>
    </w:p>
    <w:p w14:paraId="49EC2F1B" w14:textId="77777777" w:rsidR="00972B7F" w:rsidRPr="00666214" w:rsidRDefault="00972B7F" w:rsidP="00972B7F">
      <w:r w:rsidRPr="00666214">
        <w:t>Сколько может накопить таджикистанец?</w:t>
      </w:r>
    </w:p>
    <w:p w14:paraId="04D7EB04" w14:textId="77777777" w:rsidR="00972B7F" w:rsidRPr="00666214" w:rsidRDefault="00972B7F" w:rsidP="00972B7F">
      <w:r w:rsidRPr="00666214">
        <w:t>Возьмем среднюю зарплату по стране — 3230,62 сомони в месяц. Это показатель Агентства по статистике за февраль 2026 года. Допустим, человек откладывает деньги 30 лет. Расчет сделан в сегодняшних сомони, то есть без учета инфляции. Предположим, что фонд зарабатывает 3% реальной доходности в год на этапе накопления, а затем выплачивает деньги в течение 15 лет с доходностью 2% в год на остаток капитала.</w:t>
      </w:r>
    </w:p>
    <w:p w14:paraId="6A5FA183" w14:textId="77777777" w:rsidR="00972B7F" w:rsidRPr="00666214" w:rsidRDefault="00972B7F" w:rsidP="00972B7F">
      <w:r w:rsidRPr="00666214">
        <w:t xml:space="preserve">При взносе 5% от средней зарплаты человек откладывал бы около 162 сомони в месяц. При реальной доходности 3% годовых за 30 лет это могло бы дать частную пенсию примерно на уровне нынешней средней государственной пенсии. </w:t>
      </w:r>
    </w:p>
    <w:p w14:paraId="71C40D1B" w14:textId="77777777" w:rsidR="00972B7F" w:rsidRPr="00666214" w:rsidRDefault="00972B7F" w:rsidP="00972B7F">
      <w:r w:rsidRPr="00666214">
        <w:lastRenderedPageBreak/>
        <w:t>Но здесь важна оговорка: это долгий инструмент. Он не решит проблему сегодняшних пенсионеров завтра. Он помогает тем, кто начнет копить сейчас и будет делать это десятилетиями.</w:t>
      </w:r>
    </w:p>
    <w:p w14:paraId="0937C1F1" w14:textId="77777777" w:rsidR="00972B7F" w:rsidRPr="00666214" w:rsidRDefault="00972B7F" w:rsidP="00972B7F">
      <w:r w:rsidRPr="00666214">
        <w:t>Для людей с низкими доходами эффект будет слабее. Если зарплата 1500 сомони, то взнос 5% — это 75 сомони в месяц. При тех же условиях за 30 лет это может дать примерно 279 сомони частной пенсии в месяц. Поэтому без участия работодателя или государства частная пенсия для малооплачиваемых работников будет слишком маленькой.</w:t>
      </w:r>
    </w:p>
    <w:p w14:paraId="3B17FB37" w14:textId="77777777" w:rsidR="00972B7F" w:rsidRPr="00666214" w:rsidRDefault="00972B7F" w:rsidP="00972B7F">
      <w:r w:rsidRPr="00666214">
        <w:t>Все расчеты условные: они не являются прогнозом доходности, а показывают порядок возможных накоплений при заданных предпосылках.</w:t>
      </w:r>
    </w:p>
    <w:p w14:paraId="220D3D75" w14:textId="77777777" w:rsidR="00972B7F" w:rsidRPr="00666214" w:rsidRDefault="00972B7F" w:rsidP="00972B7F">
      <w:r w:rsidRPr="00666214">
        <w:t>Почему частный фонд у нас может не заработать</w:t>
      </w:r>
    </w:p>
    <w:p w14:paraId="70FB6820" w14:textId="71C157A0" w:rsidR="00972B7F" w:rsidRPr="00666214" w:rsidRDefault="00972B7F" w:rsidP="00972B7F">
      <w:r w:rsidRPr="00666214">
        <w:t xml:space="preserve">Эксперты считают главным препятствием — низкие доходы. Для семьи, которая тратит почти всю зарплату на еду, коммунальные услуги, лечение, обучение детей и долги, предложение </w:t>
      </w:r>
      <w:r w:rsidR="009605F3">
        <w:t>«</w:t>
      </w:r>
      <w:r w:rsidRPr="00666214">
        <w:t>отложить 10% на старость</w:t>
      </w:r>
      <w:r w:rsidR="009605F3">
        <w:t>»</w:t>
      </w:r>
      <w:r w:rsidRPr="00666214">
        <w:t xml:space="preserve"> звучит нереалистично. Поэтому стартовая модель не должна требовать больших взносов.</w:t>
      </w:r>
    </w:p>
    <w:p w14:paraId="77D67D6C" w14:textId="77777777" w:rsidR="00972B7F" w:rsidRPr="00666214" w:rsidRDefault="00972B7F" w:rsidP="00972B7F">
      <w:r w:rsidRPr="00666214">
        <w:t xml:space="preserve">Второе препятствие — недоверие. Многие опасаются, что фонд обанкротится, деньги исчезнут или правила поменяются, и, естественно, такие люди не понесут туда деньги. </w:t>
      </w:r>
    </w:p>
    <w:p w14:paraId="7A96845A" w14:textId="77777777" w:rsidR="00972B7F" w:rsidRPr="00666214" w:rsidRDefault="00972B7F" w:rsidP="00972B7F">
      <w:r w:rsidRPr="00666214">
        <w:t xml:space="preserve">Третье препятствие, по оценкам специалистов Азиатского банка развития, — слабая административная база. Они отмечают, что системе соцстрахования и пенсий в Таджикистане нужны цифровизация, персональный учет пенсионных прав, усиление финансового управления, внутреннего аудита и контроля назначения выплат. Без этого запуск частных накоплений может не укрепить доверие, а наоборот усилить страхи. </w:t>
      </w:r>
    </w:p>
    <w:p w14:paraId="7B607517" w14:textId="3314A870" w:rsidR="00972B7F" w:rsidRPr="00666214" w:rsidRDefault="00972B7F" w:rsidP="00972B7F">
      <w:r w:rsidRPr="00666214">
        <w:t xml:space="preserve">Четвертое препятствие — инвестиционная среда. Пенсионный фонд не может просто </w:t>
      </w:r>
      <w:r w:rsidR="009605F3">
        <w:t>«</w:t>
      </w:r>
      <w:r w:rsidRPr="00666214">
        <w:t>хранить деньги</w:t>
      </w:r>
      <w:r w:rsidR="009605F3">
        <w:t>»</w:t>
      </w:r>
      <w:r w:rsidRPr="00666214">
        <w:t>. Он обязан инвестировать их безопасно и долгосрочно. Для этого нужны надежные инструменты в сомони, понятные правила раскрытия информации, независимый депозитарий, внешний аудит и жесткие ограничения на связанные сделки.</w:t>
      </w:r>
    </w:p>
    <w:p w14:paraId="3E78F20F" w14:textId="77777777" w:rsidR="00972B7F" w:rsidRPr="00666214" w:rsidRDefault="00972B7F" w:rsidP="00972B7F">
      <w:r w:rsidRPr="00666214">
        <w:t>Что нужно сделать</w:t>
      </w:r>
    </w:p>
    <w:p w14:paraId="40EB0948" w14:textId="77777777" w:rsidR="00972B7F" w:rsidRPr="00666214" w:rsidRDefault="00972B7F" w:rsidP="00972B7F">
      <w:r w:rsidRPr="00666214">
        <w:t>Специалисты утверждают, что нужна не просто регистрация самого фонда, а целая архитектура доверия.</w:t>
      </w:r>
    </w:p>
    <w:p w14:paraId="13CFF536" w14:textId="77777777" w:rsidR="00972B7F" w:rsidRPr="00666214" w:rsidRDefault="00972B7F" w:rsidP="00972B7F">
      <w:r w:rsidRPr="00666214">
        <w:t>Первое — обновить законодательство и подзаконные акты. Нужно четко прописать лицензирование фондов, требования к капиталу, независимому депозитарию, управляющим компаниям, аудиту, раскрытию доходности и комиссий. Пенсионные активы должны быть юридически отделены от имущества фонда: если управляющая компания обанкротится, деньги вкладчиков не должны попадать к ее кредиторам.</w:t>
      </w:r>
    </w:p>
    <w:p w14:paraId="2BFEDB3B" w14:textId="2BED2631" w:rsidR="00972B7F" w:rsidRPr="00666214" w:rsidRDefault="00972B7F" w:rsidP="00972B7F">
      <w:r w:rsidRPr="00666214">
        <w:t xml:space="preserve">Второе — установить потолок комиссий. Если фонд будет забирать слишком много за управление, маленькие накопления граждан просто </w:t>
      </w:r>
      <w:r w:rsidR="009605F3">
        <w:t>«</w:t>
      </w:r>
      <w:r w:rsidRPr="00666214">
        <w:t>съест</w:t>
      </w:r>
      <w:r w:rsidR="009605F3">
        <w:t>»</w:t>
      </w:r>
      <w:r w:rsidRPr="00666214">
        <w:t xml:space="preserve"> административный расход. Согласно закону инвестиционный доход от размещения пенсионных активов распределяется следующим образом:</w:t>
      </w:r>
    </w:p>
    <w:p w14:paraId="6B2D2C44" w14:textId="77777777" w:rsidR="00972B7F" w:rsidRPr="00666214" w:rsidRDefault="00972B7F" w:rsidP="00972B7F">
      <w:r w:rsidRPr="00666214">
        <w:t>— на прирост пенсионных активов – 70%;</w:t>
      </w:r>
    </w:p>
    <w:p w14:paraId="3F0811A2" w14:textId="77777777" w:rsidR="00972B7F" w:rsidRPr="00666214" w:rsidRDefault="00972B7F" w:rsidP="00972B7F">
      <w:r w:rsidRPr="00666214">
        <w:t>— в резервный фонд – 10%;</w:t>
      </w:r>
    </w:p>
    <w:p w14:paraId="3399411B" w14:textId="77777777" w:rsidR="00972B7F" w:rsidRPr="00666214" w:rsidRDefault="00972B7F" w:rsidP="00972B7F">
      <w:r w:rsidRPr="00666214">
        <w:t>— на покрытие расходов Фонда — не более 20%.</w:t>
      </w:r>
    </w:p>
    <w:p w14:paraId="196366B4" w14:textId="77777777" w:rsidR="00972B7F" w:rsidRPr="00666214" w:rsidRDefault="00972B7F" w:rsidP="00972B7F">
      <w:r w:rsidRPr="00666214">
        <w:lastRenderedPageBreak/>
        <w:t>Третье — начать с малых взносов и софинансирования. Например, пилотная схема могла бы выглядеть так: работник вносит 2% зарплаты, работодатель — 2%, государство — 1% или налоговую льготу. Для низких доходов вклад государства может быть важнее, чем для высоких.</w:t>
      </w:r>
    </w:p>
    <w:p w14:paraId="1567BC38" w14:textId="77777777" w:rsidR="00972B7F" w:rsidRPr="00666214" w:rsidRDefault="00972B7F" w:rsidP="00972B7F">
      <w:r w:rsidRPr="00666214">
        <w:t>Четвертое — ввести автоматическое подключение с правом отказа. Международный опыт показывает: добровольные пенсионные программы часто не становятся массовыми, если человек должен сам прийти, заполнить документы и начать платить. Лучше работает модель, когда работник автоматически подключен, но может отказаться.</w:t>
      </w:r>
    </w:p>
    <w:p w14:paraId="47AC65FE" w14:textId="77777777" w:rsidR="00972B7F" w:rsidRPr="00666214" w:rsidRDefault="00972B7F" w:rsidP="00972B7F">
      <w:r w:rsidRPr="00666214">
        <w:t xml:space="preserve">Пятое — создать цифровой пенсионный кабинет. Каждый гражданин должен видеть: сколько он внес, сколько добавил работодатель, какой инвестиционный доход начислен, какая комиссия удержана и какую ориентировочную пенсию он может получить. Это напрямую совпадает с рекомендацией экспертов о доступе граждан к данным о личных пенсионных перспективах. </w:t>
      </w:r>
    </w:p>
    <w:p w14:paraId="3BD19D36" w14:textId="77777777" w:rsidR="00972B7F" w:rsidRPr="00666214" w:rsidRDefault="00972B7F" w:rsidP="00972B7F">
      <w:r w:rsidRPr="00666214">
        <w:t>Шестое — включить мигрантов. Взносы должны быть возможны через банковские приложения, кошельки, системы денежных переводов и мобильный кабинет. Иначе значительная часть экономически активных граждан останется вне системы.</w:t>
      </w:r>
    </w:p>
    <w:p w14:paraId="7388F595" w14:textId="77777777" w:rsidR="00972B7F" w:rsidRPr="00666214" w:rsidRDefault="00972B7F" w:rsidP="00972B7F">
      <w:r w:rsidRPr="00666214">
        <w:t xml:space="preserve">Седьмое — провести сильную информационную кампанию, так как слабая коммуникация пенсионной реформы может привести к тому, что часть будущих пенсионеров окажется бедной просто потому, что не понимала правил и не готовилась к ним. </w:t>
      </w:r>
    </w:p>
    <w:p w14:paraId="68425494" w14:textId="77777777" w:rsidR="00972B7F" w:rsidRPr="00666214" w:rsidRDefault="00972B7F" w:rsidP="00972B7F">
      <w:r w:rsidRPr="00666214">
        <w:t xml:space="preserve">Специалист с большим опытом работы в пенсионной системе страны, который предпочел остаться неназванным, считает, что создать частный пенсионный фонд в Таджикистане возможно — юридически путь уже открыт. Но сам по себе фонд, по его мнению, не спасет пенсионеров от бедности. </w:t>
      </w:r>
    </w:p>
    <w:p w14:paraId="53B3B0EB" w14:textId="7850B552" w:rsidR="00972B7F" w:rsidRPr="00666214" w:rsidRDefault="009605F3" w:rsidP="00972B7F">
      <w:r>
        <w:t>«</w:t>
      </w:r>
      <w:r w:rsidR="00972B7F" w:rsidRPr="00666214">
        <w:t>Если его запустить без доверия, прозрачности, контроля комиссий и участия работодателей, он останется продуктом для небольшой группы людей с высокими доходами</w:t>
      </w:r>
      <w:r>
        <w:t>»</w:t>
      </w:r>
      <w:r w:rsidR="00972B7F" w:rsidRPr="00666214">
        <w:t>, — полагает он.</w:t>
      </w:r>
    </w:p>
    <w:p w14:paraId="2F970A94" w14:textId="77777777" w:rsidR="00972B7F" w:rsidRPr="00666214" w:rsidRDefault="00972B7F" w:rsidP="00972B7F">
      <w:r w:rsidRPr="00666214">
        <w:t>Специалист отметил, что рабочая модель для Таджикистана должна быть смешанной: государственная пенсия как базовая защита, частные или корпоративные накопления как вторая пенсия, цифровой учет как гарантия прозрачности, а для низкооплачиваемых работников — софинансирование со стороны работодателя или государства.</w:t>
      </w:r>
    </w:p>
    <w:p w14:paraId="507D961F" w14:textId="117C5C69" w:rsidR="00972B7F" w:rsidRPr="00666214" w:rsidRDefault="00972B7F" w:rsidP="00972B7F">
      <w:r w:rsidRPr="00666214">
        <w:t xml:space="preserve">Главное, по его мнению, честно объяснить людям: частная пенсия не заменяет государственную и не дает быстрых денег нынешним пенсионерам. </w:t>
      </w:r>
      <w:r w:rsidR="009605F3">
        <w:t>«</w:t>
      </w:r>
      <w:r w:rsidRPr="00666214">
        <w:t>Но если начать сегодня, через 20–30 лет она может стать разницей между выживанием на минимальную пенсию и более достойной старостью</w:t>
      </w:r>
      <w:r w:rsidR="009605F3">
        <w:t>»</w:t>
      </w:r>
      <w:r w:rsidRPr="00666214">
        <w:t>, — заключил специалист.</w:t>
      </w:r>
    </w:p>
    <w:p w14:paraId="2C5AE1AB" w14:textId="06306CA5" w:rsidR="00972B7F" w:rsidRPr="00666214" w:rsidRDefault="00324A85" w:rsidP="00972B7F">
      <w:hyperlink r:id="rId47" w:history="1">
        <w:r w:rsidR="00972B7F" w:rsidRPr="00666214">
          <w:rPr>
            <w:rStyle w:val="a3"/>
          </w:rPr>
          <w:t>https://asiaplus.news/2026/06/24/mozhno-li-v-tadzhikistane-nakopit-sebe-na-starost/</w:t>
        </w:r>
      </w:hyperlink>
      <w:r w:rsidR="00972B7F" w:rsidRPr="00666214">
        <w:t xml:space="preserve"> </w:t>
      </w:r>
    </w:p>
    <w:p w14:paraId="3A1F44FF" w14:textId="77777777" w:rsidR="008432F9" w:rsidRPr="00666214" w:rsidRDefault="008432F9" w:rsidP="008432F9">
      <w:pPr>
        <w:pStyle w:val="2"/>
      </w:pPr>
      <w:bookmarkStart w:id="153" w:name="_Toc233355701"/>
      <w:r w:rsidRPr="00666214">
        <w:lastRenderedPageBreak/>
        <w:t>UzDaily.uz, 25.06.2026, Узбекистан и Турция согласовывают соглашение о пенсионном обеспечении граждан</w:t>
      </w:r>
      <w:bookmarkEnd w:id="153"/>
    </w:p>
    <w:p w14:paraId="5CA6C7FF" w14:textId="77777777" w:rsidR="008432F9" w:rsidRPr="00666214" w:rsidRDefault="008432F9" w:rsidP="004629B9">
      <w:pPr>
        <w:pStyle w:val="3"/>
      </w:pPr>
      <w:bookmarkStart w:id="154" w:name="_Toc233355702"/>
      <w:r w:rsidRPr="00666214">
        <w:t>В городе Кушадасы Турецкой Республики начался второй раунд официальных межгосударственных переговоров, посвященных регулированию вопросов пенсионного и социального обеспечения граждан двух стран.</w:t>
      </w:r>
      <w:bookmarkEnd w:id="154"/>
    </w:p>
    <w:p w14:paraId="055367EB" w14:textId="77777777" w:rsidR="008432F9" w:rsidRPr="00666214" w:rsidRDefault="008432F9" w:rsidP="008432F9">
      <w:r w:rsidRPr="00666214">
        <w:t>В переговорном процессе принимают участие эксперты и представители Пенсионного фонда при Министерстве экономики и финансов Республики Узбекистан, Министерства труда и социального обеспечения Турции, а также Турецкого учреждения социального обеспечения (SGK).</w:t>
      </w:r>
    </w:p>
    <w:p w14:paraId="6BC65386" w14:textId="77777777" w:rsidR="008432F9" w:rsidRPr="00666214" w:rsidRDefault="008432F9" w:rsidP="008432F9">
      <w:r w:rsidRPr="00666214">
        <w:t>Основным предметом детального обсуждения в рамках текущей встречи стали проекты межправительственного Соглашения о социальном обеспечении между Узбекистаном и Турцией, а также сопутствующего Административного соглашения, регламентирующего механизмы практической реализации основного документа. Делегации последовательно рассматривают комплекс вопросов и правовых нюансов, которые были подняты и зафиксированы по итогам первого раунда консультаций.</w:t>
      </w:r>
    </w:p>
    <w:p w14:paraId="327F1B84" w14:textId="77777777" w:rsidR="008432F9" w:rsidRPr="00666214" w:rsidRDefault="008432F9" w:rsidP="008432F9">
      <w:r w:rsidRPr="00666214">
        <w:t>В настоящее время рабочие группы продолжают совместную деятельность по детальному согласованию итоговых текстов обоих нормативно-правовых актов. Главная цель текущего этапа переговоров заключается в полной подготовке документов к последующему подписанию на высшем государственном уровне.</w:t>
      </w:r>
    </w:p>
    <w:p w14:paraId="514F56B7" w14:textId="77777777" w:rsidR="008432F9" w:rsidRPr="00666214" w:rsidRDefault="008432F9" w:rsidP="008432F9">
      <w:r w:rsidRPr="00666214">
        <w:t>Ожидается, что вступление соглашений в силу позволит полноценно гарантировать и защитить пенсионные и социальные права граждан Узбекистана и Турции, официально осуществляющих трудовую деятельность на территории друг друга, а также выведет двустороннее партнерство в сфере социальной защиты населения на качественно новый уровень.</w:t>
      </w:r>
    </w:p>
    <w:p w14:paraId="6EFA3360" w14:textId="1004B181" w:rsidR="00111D7C" w:rsidRPr="00666214" w:rsidRDefault="00324A85" w:rsidP="008432F9">
      <w:hyperlink r:id="rId48" w:history="1">
        <w:r w:rsidR="008432F9" w:rsidRPr="00666214">
          <w:rPr>
            <w:rStyle w:val="a3"/>
          </w:rPr>
          <w:t>https://www.uzdaily.uz/ru/uzbekistan-i-turtsiia-soglasovyvaiut-soglashenie-o-pensionnom-obespechenii-grazhdan/</w:t>
        </w:r>
      </w:hyperlink>
    </w:p>
    <w:p w14:paraId="6796FA0A" w14:textId="77777777" w:rsidR="00F71533" w:rsidRPr="00666214" w:rsidRDefault="00F71533" w:rsidP="00F71533">
      <w:pPr>
        <w:pStyle w:val="2"/>
      </w:pPr>
      <w:bookmarkStart w:id="155" w:name="_Toc233355703"/>
      <w:r w:rsidRPr="00666214">
        <w:t>Версии.com, 24.06.2026, Профильный комитет Рады попытается убедить минфин для принятия закона об инвестиционных счетах - глава комитета</w:t>
      </w:r>
      <w:bookmarkEnd w:id="155"/>
    </w:p>
    <w:p w14:paraId="26035236" w14:textId="77777777" w:rsidR="00F71533" w:rsidRPr="00666214" w:rsidRDefault="00F71533" w:rsidP="004629B9">
      <w:pPr>
        <w:pStyle w:val="3"/>
      </w:pPr>
      <w:bookmarkStart w:id="156" w:name="_Toc233355704"/>
      <w:r w:rsidRPr="00666214">
        <w:t>Парламентский комитет по вопросам финансов, налоговой и таможенной политики продвигает целый ряд законопроектов, направленных на улучшение функционирования рынка капитала, но самым сложным с точки зрения принятия является законопроект об инвестиционных счетах из-за сопротивления Министерства финансов, сообщил глава комитета Даниил Гетманцев.</w:t>
      </w:r>
      <w:bookmarkEnd w:id="156"/>
    </w:p>
    <w:p w14:paraId="6875AFC4" w14:textId="6E725298" w:rsidR="00F71533" w:rsidRPr="00666214" w:rsidRDefault="009605F3" w:rsidP="00F71533">
      <w:r>
        <w:t>«</w:t>
      </w:r>
      <w:r w:rsidR="00F71533" w:rsidRPr="00666214">
        <w:t>Инвестиционные счета - самый сложный законопроект, потому что Минфин действительно против. Будем как-то договариваться, а что поделать?</w:t>
      </w:r>
      <w:r>
        <w:t>»</w:t>
      </w:r>
      <w:r w:rsidR="00F71533" w:rsidRPr="00666214">
        <w:t xml:space="preserve"> - сказал он в интервью агентству </w:t>
      </w:r>
      <w:r>
        <w:t>«</w:t>
      </w:r>
      <w:r w:rsidR="00F71533" w:rsidRPr="00666214">
        <w:t>Интерфакс-Украина</w:t>
      </w:r>
      <w:r>
        <w:t>»</w:t>
      </w:r>
      <w:r w:rsidR="00F71533" w:rsidRPr="00666214">
        <w:t>.</w:t>
      </w:r>
    </w:p>
    <w:p w14:paraId="05E4DD5B" w14:textId="77777777" w:rsidR="00F71533" w:rsidRPr="00666214" w:rsidRDefault="00F71533" w:rsidP="00F71533">
      <w:r w:rsidRPr="00666214">
        <w:t xml:space="preserve">Глава комитета напомнил, что уже поданы законопроекты о секьюритизации, о дерегулировании эмиссии ценных бумаг, об инвестиционных счетах, разработанные </w:t>
      </w:r>
      <w:r w:rsidRPr="00666214">
        <w:lastRenderedPageBreak/>
        <w:t>совместно с Национальной комиссией по ценным бумагам и фондовому рынку (НКЦБФР).</w:t>
      </w:r>
    </w:p>
    <w:p w14:paraId="380C95CB" w14:textId="3944FEA1" w:rsidR="00F71533" w:rsidRPr="00666214" w:rsidRDefault="009605F3" w:rsidP="00F71533">
      <w:r>
        <w:t>«</w:t>
      </w:r>
      <w:r w:rsidR="00F71533" w:rsidRPr="00666214">
        <w:t>Работаем над негосударственными пенсионными фондами. То есть у нас там масса планов</w:t>
      </w:r>
      <w:r>
        <w:t>»</w:t>
      </w:r>
      <w:r w:rsidR="00F71533" w:rsidRPr="00666214">
        <w:t>, - отметил Гетманцев.</w:t>
      </w:r>
    </w:p>
    <w:p w14:paraId="55DB6D41" w14:textId="7730F0A6" w:rsidR="00F71533" w:rsidRPr="00666214" w:rsidRDefault="00F71533" w:rsidP="00F71533">
      <w:r w:rsidRPr="00666214">
        <w:t xml:space="preserve">По его мнению, новый глава НКЦБФР Алексей Семенюк, возглавивший комиссию в начале года, </w:t>
      </w:r>
      <w:r w:rsidR="009605F3">
        <w:t>«</w:t>
      </w:r>
      <w:r w:rsidRPr="00666214">
        <w:t>более адекватен или просто адекватен</w:t>
      </w:r>
      <w:r w:rsidR="009605F3">
        <w:t>»</w:t>
      </w:r>
      <w:r w:rsidRPr="00666214">
        <w:t>, чем предыдущий руководитель этого финансового регулятора.</w:t>
      </w:r>
    </w:p>
    <w:p w14:paraId="5DFB2EA7" w14:textId="3DDCDC3C" w:rsidR="00F71533" w:rsidRPr="00666214" w:rsidRDefault="00F71533" w:rsidP="00F71533">
      <w:r w:rsidRPr="00666214">
        <w:t xml:space="preserve">Что касается еще одного законопроекта - о создании инфраструктурного холдинга на рынках капитала с иностранным стратегическим партнером, глава комитета сообщил, что он только поступил в парламент и его нужно подробно обсудить на всех уровнях. </w:t>
      </w:r>
      <w:r w:rsidR="009605F3">
        <w:t>«</w:t>
      </w:r>
      <w:r w:rsidRPr="00666214">
        <w:t>Пока однозначного решения по нему нет</w:t>
      </w:r>
      <w:r w:rsidR="009605F3">
        <w:t>»</w:t>
      </w:r>
      <w:r w:rsidRPr="00666214">
        <w:t>, - констатировал Гетманцев.</w:t>
      </w:r>
    </w:p>
    <w:p w14:paraId="0839A6EC" w14:textId="77777777" w:rsidR="00F71533" w:rsidRPr="00666214" w:rsidRDefault="00F71533" w:rsidP="00F71533">
      <w:r w:rsidRPr="00666214">
        <w:t>Что касается законопроекта о регулировании рынка криптоактивов в Украине, глава комитета отметил, что по нему пока ничего не изменилось.</w:t>
      </w:r>
    </w:p>
    <w:p w14:paraId="26C54E94" w14:textId="30C1CF1D" w:rsidR="00F71533" w:rsidRPr="00666214" w:rsidRDefault="009605F3" w:rsidP="00F71533">
      <w:r>
        <w:t>«</w:t>
      </w:r>
      <w:r w:rsidR="00F71533" w:rsidRPr="00666214">
        <w:t>Трудно идет эта дискуссия с регуляторами. Но рынок мы легализуем. Думаю, что к июлю выйдем с этим законом. Хотя я понимаю, что уже проштрафился в части своих прогнозов</w:t>
      </w:r>
      <w:r>
        <w:t>»</w:t>
      </w:r>
      <w:r w:rsidR="00F71533" w:rsidRPr="00666214">
        <w:t>, - сказал Гетманцев.</w:t>
      </w:r>
    </w:p>
    <w:p w14:paraId="7A6448FF" w14:textId="77777777" w:rsidR="00F71533" w:rsidRPr="00666214" w:rsidRDefault="00F71533" w:rsidP="00F71533">
      <w:r w:rsidRPr="00666214">
        <w:t>В то же время он добавил, что работа над законопроектом продолжается, и вместе с главой рабочей группы, первым заместителем председателя комитета Ярославом Железняком они будут делать все необходимое для принятия этого документа.</w:t>
      </w:r>
    </w:p>
    <w:p w14:paraId="7C6D0113" w14:textId="438B4D0B" w:rsidR="008432F9" w:rsidRPr="00666214" w:rsidRDefault="00324A85" w:rsidP="00F71533">
      <w:hyperlink r:id="rId49" w:history="1">
        <w:r w:rsidR="00F71533" w:rsidRPr="00666214">
          <w:rPr>
            <w:rStyle w:val="a3"/>
          </w:rPr>
          <w:t>https://versii.com/news/profilnyj-komitet-rady-popytaetsja-ubedit-minfin-dlja-prinjatija-zakona-ob-investicionnyh-schetah-glava-komiteta/</w:t>
        </w:r>
      </w:hyperlink>
    </w:p>
    <w:p w14:paraId="030DDFD1" w14:textId="77777777" w:rsidR="00F71533" w:rsidRPr="00666214" w:rsidRDefault="00F71533" w:rsidP="00F71533"/>
    <w:p w14:paraId="0F91D1CE" w14:textId="77777777" w:rsidR="00111D7C" w:rsidRPr="00666214" w:rsidRDefault="00111D7C" w:rsidP="00111D7C">
      <w:pPr>
        <w:pStyle w:val="10"/>
      </w:pPr>
      <w:bookmarkStart w:id="157" w:name="_Toc99271715"/>
      <w:bookmarkStart w:id="158" w:name="_Toc99318660"/>
      <w:bookmarkStart w:id="159" w:name="_Toc165991080"/>
      <w:bookmarkStart w:id="160" w:name="_Toc233355705"/>
      <w:r w:rsidRPr="00666214">
        <w:t>Новости пенсионной отрасли стран дальнего зарубежья</w:t>
      </w:r>
      <w:bookmarkEnd w:id="157"/>
      <w:bookmarkEnd w:id="158"/>
      <w:bookmarkEnd w:id="159"/>
      <w:bookmarkEnd w:id="160"/>
    </w:p>
    <w:p w14:paraId="6DF4D182" w14:textId="7A9AD51F" w:rsidR="007E32FF" w:rsidRPr="00666214" w:rsidRDefault="007E32FF" w:rsidP="007E32FF">
      <w:pPr>
        <w:pStyle w:val="2"/>
      </w:pPr>
      <w:bookmarkStart w:id="161" w:name="_Toc233355706"/>
      <w:bookmarkEnd w:id="119"/>
      <w:r w:rsidRPr="00666214">
        <w:t>Vietnam.vn, 25.06.2026, Предложение снизить возраст получения социальных пенсионных выплат до 70 лет</w:t>
      </w:r>
      <w:bookmarkEnd w:id="161"/>
    </w:p>
    <w:p w14:paraId="64165818" w14:textId="77777777" w:rsidR="007E32FF" w:rsidRPr="00666214" w:rsidRDefault="007E32FF" w:rsidP="004629B9">
      <w:pPr>
        <w:pStyle w:val="3"/>
      </w:pPr>
      <w:bookmarkStart w:id="162" w:name="_Toc233355707"/>
      <w:r w:rsidRPr="00666214">
        <w:t>Лица в возрасте 70 лет и старше, не получающие пенсию, могут иметь право на ежемесячное социальное пенсионное пособие, если предложение о снижении возраста, дающего право на получение пособия, будет одобрено.</w:t>
      </w:r>
      <w:bookmarkEnd w:id="162"/>
    </w:p>
    <w:p w14:paraId="483E71E7" w14:textId="77777777" w:rsidR="007E32FF" w:rsidRPr="00666214" w:rsidRDefault="007E32FF" w:rsidP="007E32FF">
      <w:r w:rsidRPr="00666214">
        <w:t>В настоящее время открыт для общественного обсуждения проект закона, вносящий поправки и дополнения в ряд статей Закона о социальном страховании. Он предлагает постепенно снижать возраст получения социальных пенсионных выплат до 70 лет, а для имеющих на это право лиц — возможно, и ниже. Ведущим ведомством в разработке этого закона является Министерство внутренних дел.</w:t>
      </w:r>
    </w:p>
    <w:p w14:paraId="1EA474F3" w14:textId="77777777" w:rsidR="007E32FF" w:rsidRPr="00666214" w:rsidRDefault="007E32FF" w:rsidP="007E32FF">
      <w:r w:rsidRPr="00666214">
        <w:t>Согласно Закону о социальном страховании 2024 года, лица в возрасте 75 лет и старше, не получающие ежемесячную пенсию или пособие по социальному страхованию, имеют право на социальное пенсионное пособие; в случаях, когда речь идет о малоимущих или находящихся на грани бедности семьях, они имеют право на пособие в возрасте от 70 до 75 лет.</w:t>
      </w:r>
    </w:p>
    <w:p w14:paraId="26275370" w14:textId="77777777" w:rsidR="007E32FF" w:rsidRPr="00666214" w:rsidRDefault="007E32FF" w:rsidP="007E32FF">
      <w:r w:rsidRPr="00666214">
        <w:lastRenderedPageBreak/>
        <w:t>Подготовительное агентство предложило два варианта. Первый вариант сохраняет действующие правила в случае недостаточности бюджета. Второй вариант позволяет правительству разработать план постепенного снижения возраста получения социальных пенсионных выплат до 70 лет в соответствии с социально -экономическими условиями и возможностью сбалансирования бюджета в каждый период; и представить на рассмотрение Постоянному комитету Национального собрания предложение о снижении возраста до менее 70 лет при соблюдении необходимых условий.</w:t>
      </w:r>
    </w:p>
    <w:p w14:paraId="4DB8BC44" w14:textId="77777777" w:rsidR="007E32FF" w:rsidRPr="00666214" w:rsidRDefault="007E32FF" w:rsidP="007E32FF">
      <w:r w:rsidRPr="00666214">
        <w:t>Министерство внутренних дел заявило, что снижение пенсионного возраста с 80 до 75 лет в соответствии с Законом о социальном страховании 2024 года помогло увеличить число людей, получающих пенсии, пособия по социальному страхованию или социальные выплаты по старости, примерно на 500 000 человек, повысив уровень охвата социальным обеспечением лиц, достигших пенсионного возраста, почти до 42% к 2025 году.</w:t>
      </w:r>
    </w:p>
    <w:p w14:paraId="431B489B" w14:textId="77777777" w:rsidR="007E32FF" w:rsidRPr="00666214" w:rsidRDefault="007E32FF" w:rsidP="007E32FF">
      <w:r w:rsidRPr="00666214">
        <w:t>Однако эта цифра все еще далека от целевого показателя, согласно которому к 2030 году примерно 60% людей пенсионного возраста должны получать ежемесячные пенсии, пособия по социальному страхованию или социальные пенсионные выплаты, как это предусмотрено в Резолюции 28.</w:t>
      </w:r>
    </w:p>
    <w:p w14:paraId="08BD3C3A" w14:textId="77777777" w:rsidR="007E32FF" w:rsidRPr="00666214" w:rsidRDefault="007E32FF" w:rsidP="007E32FF">
      <w:r w:rsidRPr="00666214">
        <w:t>Между тем, число новых людей, получающих ежемесячные пенсионные и социальные страховые выплаты, в настоящее время увеличивается всего примерно на 100 000 человек в год.</w:t>
      </w:r>
    </w:p>
    <w:p w14:paraId="5EBC2F58" w14:textId="77777777" w:rsidR="007E32FF" w:rsidRPr="00666214" w:rsidRDefault="007E32FF" w:rsidP="007E32FF">
      <w:r w:rsidRPr="00666214">
        <w:t>В настоящее время пособие по социальному обеспечению составляет 500 000 донгов в месяц. В проекте постановления о политике социальной помощи, который в настоящее время открыт для общественного обсуждения, Министерство здравоохранения предлагает повысить его до 540 000 донгов с 1 июля.</w:t>
      </w:r>
    </w:p>
    <w:p w14:paraId="74713E99" w14:textId="77777777" w:rsidR="007E32FF" w:rsidRPr="00666214" w:rsidRDefault="007E32FF" w:rsidP="007E32FF">
      <w:r w:rsidRPr="00666214">
        <w:t>Согласно статистике, в некоторых населенных пунктах поддержка выше среднего уровня, в том числе в Ханое и Хошиминге — 650 000 донгов в месяц; в Хайфоне и Куангнине — 700 000 донгов в месяц; и в Туенкуанге — 530 000 донгов в месяц.</w:t>
      </w:r>
    </w:p>
    <w:p w14:paraId="682A7CE9" w14:textId="57941B47" w:rsidR="00CA32BC" w:rsidRPr="00666214" w:rsidRDefault="00324A85" w:rsidP="007E32FF">
      <w:hyperlink r:id="rId50" w:history="1">
        <w:r w:rsidR="007E32FF" w:rsidRPr="00666214">
          <w:rPr>
            <w:rStyle w:val="a3"/>
          </w:rPr>
          <w:t>https://www.vietnam.vn/ru/de-xuat-giam-tuoi-huong-tro-cap-huu-tri-xa-hoi-xuong-70</w:t>
        </w:r>
      </w:hyperlink>
    </w:p>
    <w:p w14:paraId="17F83698" w14:textId="77777777" w:rsidR="00251A01" w:rsidRPr="00666214" w:rsidRDefault="00251A01" w:rsidP="00251A01">
      <w:pPr>
        <w:pStyle w:val="2"/>
      </w:pPr>
      <w:bookmarkStart w:id="163" w:name="_Toc233355708"/>
      <w:r w:rsidRPr="00666214">
        <w:t>За рубежом, 25.06.2026, Пенсия откладывается</w:t>
      </w:r>
      <w:bookmarkEnd w:id="163"/>
    </w:p>
    <w:p w14:paraId="2853134D" w14:textId="77777777" w:rsidR="00251A01" w:rsidRPr="00666214" w:rsidRDefault="00251A01" w:rsidP="004629B9">
      <w:pPr>
        <w:pStyle w:val="3"/>
      </w:pPr>
      <w:bookmarkStart w:id="164" w:name="_Toc233355709"/>
      <w:r w:rsidRPr="00666214">
        <w:t>Германия готовит масштабную пенсионную реформу, сообщает France 24. Власти предлагают постепенно повысить пенсионный возраст выше нынешних 67 лет, отменить возможность досрочного выхода на пенсию в 63 года и расширить круг граждан, которые обязаны платить пенсионные взносы.</w:t>
      </w:r>
      <w:bookmarkEnd w:id="164"/>
    </w:p>
    <w:p w14:paraId="16183FA6" w14:textId="77777777" w:rsidR="00251A01" w:rsidRPr="00666214" w:rsidRDefault="00251A01" w:rsidP="00251A01">
      <w:r w:rsidRPr="00666214">
        <w:t>Такие рекомендации представила экспертная комиссия, созданная правительством Германии для поиска решений в условиях старения населения. Как и многие развитые страны, Германия сталкивается с тем, что доля пожилых людей растёт, а нагрузка на пенсионную систему увеличивается.</w:t>
      </w:r>
    </w:p>
    <w:p w14:paraId="3B4E9281" w14:textId="77777777" w:rsidR="00251A01" w:rsidRPr="00666214" w:rsidRDefault="00251A01" w:rsidP="00251A01">
      <w:r w:rsidRPr="00666214">
        <w:t>По последним доступным данным, в 2024 году в Германии проживали около 19 миллионов человек в возрасте 65 лет и старше. Это примерно 23 % населения страны. Для сравнения: в 1991 году доля жителей старше 65 лет составляла лишь 15 %.</w:t>
      </w:r>
    </w:p>
    <w:p w14:paraId="5057387A" w14:textId="77777777" w:rsidR="00251A01" w:rsidRPr="00666214" w:rsidRDefault="00251A01" w:rsidP="00251A01">
      <w:r w:rsidRPr="00666214">
        <w:lastRenderedPageBreak/>
        <w:t>Комиссия предлагает привязать пенсионный возраст к ожидаемой продолжительности жизни. По мере её роста возраст выхода на пенсию также будет постепенно увеличиваться.</w:t>
      </w:r>
    </w:p>
    <w:p w14:paraId="3D1E8373" w14:textId="77777777" w:rsidR="00251A01" w:rsidRPr="00666214" w:rsidRDefault="00251A01" w:rsidP="00251A01">
      <w:r w:rsidRPr="00666214">
        <w:t>Кроме того, эксперты рекомендуют отменить действующую программу, которая позволяет некоторым гражданам уходить на пенсию уже в 63 года. Ещё одна мера предусматривает расширение обязательных пенсионных отчислений. Их хотят распространить на государственных служащих и самозанятых работников.</w:t>
      </w:r>
    </w:p>
    <w:p w14:paraId="56A5B887" w14:textId="0717D130" w:rsidR="00251A01" w:rsidRPr="00666214" w:rsidRDefault="009605F3" w:rsidP="00251A01">
      <w:r>
        <w:t>«</w:t>
      </w:r>
      <w:r w:rsidR="00251A01" w:rsidRPr="00666214">
        <w:t>Эти реформы необходимо осуществить в кратчайшие сроки. И мы не можем позволить себе исключать или отвергать отдельные меры</w:t>
      </w:r>
      <w:r>
        <w:t>»</w:t>
      </w:r>
      <w:r w:rsidR="00251A01" w:rsidRPr="00666214">
        <w:t>, - заявил федеральный канцлер Германии Фридрих Мерц на пресс-конференции.</w:t>
      </w:r>
    </w:p>
    <w:p w14:paraId="2EA50682" w14:textId="0FEF3CB7" w:rsidR="00251A01" w:rsidRPr="00666214" w:rsidRDefault="00251A01" w:rsidP="00251A01">
      <w:r w:rsidRPr="00666214">
        <w:t xml:space="preserve">По его словам, предложения преследуют две цели. </w:t>
      </w:r>
      <w:r w:rsidR="009605F3">
        <w:t>«</w:t>
      </w:r>
      <w:r w:rsidRPr="00666214">
        <w:t>Пенсии должны оставаться надёжными, а нагрузка должна справедливо распределяться между всеми группами общества и всеми поколениями</w:t>
      </w:r>
      <w:r w:rsidR="009605F3">
        <w:t>»</w:t>
      </w:r>
      <w:r w:rsidRPr="00666214">
        <w:t>, - подчеркнул канцлер.</w:t>
      </w:r>
    </w:p>
    <w:p w14:paraId="0BF77F8C" w14:textId="77777777" w:rsidR="00251A01" w:rsidRPr="00666214" w:rsidRDefault="00251A01" w:rsidP="00251A01">
      <w:r w:rsidRPr="00666214">
        <w:t>Некоторые политические партии и профсоюзы уже раскритиковали эти инициативы.</w:t>
      </w:r>
    </w:p>
    <w:p w14:paraId="30E4DAED" w14:textId="0979539C" w:rsidR="00251A01" w:rsidRPr="00666214" w:rsidRDefault="00251A01" w:rsidP="00251A01">
      <w:r w:rsidRPr="00666214">
        <w:t xml:space="preserve">Левая партия Die Linke заявила, что предложенные изменения приведут к тому, что людям придётся </w:t>
      </w:r>
      <w:r w:rsidR="009605F3">
        <w:t>«</w:t>
      </w:r>
      <w:r w:rsidRPr="00666214">
        <w:t>работать ещё дольше и работать ещё больше</w:t>
      </w:r>
      <w:r w:rsidR="009605F3">
        <w:t>»</w:t>
      </w:r>
      <w:r w:rsidRPr="00666214">
        <w:t>.</w:t>
      </w:r>
    </w:p>
    <w:p w14:paraId="56AF915C" w14:textId="3E48990A" w:rsidR="00251A01" w:rsidRPr="00666214" w:rsidRDefault="00251A01" w:rsidP="00251A01">
      <w:r w:rsidRPr="00666214">
        <w:t xml:space="preserve">В свою очередь, крупнейший немецкий профсоюз Verdi раскритиковал идею отмены досрочного выхода на пенсию. </w:t>
      </w:r>
      <w:r w:rsidR="009605F3">
        <w:t>«</w:t>
      </w:r>
      <w:r w:rsidRPr="00666214">
        <w:t>Это демонстрирует полное пренебрежение жизненными достижениями людей, которых коснется эта мера</w:t>
      </w:r>
      <w:r w:rsidR="009605F3">
        <w:t>»</w:t>
      </w:r>
      <w:r w:rsidRPr="00666214">
        <w:t>, - заявили представители организации.</w:t>
      </w:r>
    </w:p>
    <w:p w14:paraId="28685967" w14:textId="77777777" w:rsidR="00251A01" w:rsidRPr="00666214" w:rsidRDefault="00251A01" w:rsidP="00251A01">
      <w:r w:rsidRPr="00666214">
        <w:t>Прежде чем предложения вступят в силу, их должен рассмотреть и одобрить парламент Германии.</w:t>
      </w:r>
    </w:p>
    <w:p w14:paraId="463A9C3C" w14:textId="77777777" w:rsidR="00251A01" w:rsidRPr="00666214" w:rsidRDefault="00251A01" w:rsidP="00251A01">
      <w:r w:rsidRPr="00666214">
        <w:t>Фридрих Мерц находится у власти чуть больше года. За это время ему едва удается выполнять обещания по оживлению немецкой экономики, которая уже несколько лет растёт крайне медленно.</w:t>
      </w:r>
    </w:p>
    <w:p w14:paraId="51887F24" w14:textId="77777777" w:rsidR="00251A01" w:rsidRPr="00666214" w:rsidRDefault="00251A01" w:rsidP="00251A01">
      <w:r w:rsidRPr="00666214">
        <w:t>Дополнительные разногласия возникли внутри правящей коалиции. Консервативный блок Христианско-демократического и Христианско-социального союзов (ХДС/ХСС) , который возглавляет Мерц, выступает за более жёсткое сокращение социальных расходов. Его партнёры по коалиции из Социал-демократической партии Германии (СДПГ) относятся к таким мерам осторожнее.</w:t>
      </w:r>
    </w:p>
    <w:p w14:paraId="7C825DA5" w14:textId="77777777" w:rsidR="00251A01" w:rsidRPr="00666214" w:rsidRDefault="00251A01" w:rsidP="00251A01">
      <w:r w:rsidRPr="00666214">
        <w:t>Несмотря на разногласия внутри правящей коалиции, СДПГ также поддержала рекомендации комиссии. Сопредседатель партии и министр труда Германии Бербель Бас заявила, что уверена в том, что парламент одобрит реформу.</w:t>
      </w:r>
    </w:p>
    <w:p w14:paraId="2B2BA316" w14:textId="10995552" w:rsidR="00251A01" w:rsidRPr="00666214" w:rsidRDefault="00324A85" w:rsidP="00251A01">
      <w:hyperlink r:id="rId51" w:history="1">
        <w:r w:rsidR="00251A01" w:rsidRPr="00666214">
          <w:rPr>
            <w:rStyle w:val="a3"/>
          </w:rPr>
          <w:t>https://zarubejom.ru/events/pensiya-otkladyvaetsya/</w:t>
        </w:r>
      </w:hyperlink>
      <w:r w:rsidR="00251A01" w:rsidRPr="00666214">
        <w:t xml:space="preserve"> </w:t>
      </w:r>
    </w:p>
    <w:p w14:paraId="62A9155E" w14:textId="77777777" w:rsidR="00787C0E" w:rsidRPr="00666214" w:rsidRDefault="00787C0E" w:rsidP="00787C0E">
      <w:pPr>
        <w:pStyle w:val="2"/>
      </w:pPr>
      <w:bookmarkStart w:id="165" w:name="_Toc233355710"/>
      <w:r w:rsidRPr="00666214">
        <w:t>The European Times, 25.06.2026, Министры ЕС поддерживают реформу пенсионной системы</w:t>
      </w:r>
      <w:bookmarkEnd w:id="165"/>
    </w:p>
    <w:p w14:paraId="0BA59C01" w14:textId="77777777" w:rsidR="00787C0E" w:rsidRPr="00666214" w:rsidRDefault="00787C0E" w:rsidP="004629B9">
      <w:pPr>
        <w:pStyle w:val="3"/>
      </w:pPr>
      <w:bookmarkStart w:id="166" w:name="_Toc233355711"/>
      <w:r w:rsidRPr="00666214">
        <w:t>По поручению Совета начались переговоры по вопросам пенсионных накоплений, устойчивых фондов и защиты инвесторов.</w:t>
      </w:r>
      <w:bookmarkEnd w:id="166"/>
    </w:p>
    <w:p w14:paraId="6B5E9892" w14:textId="77777777" w:rsidR="00787C0E" w:rsidRPr="00666214" w:rsidRDefault="00787C0E" w:rsidP="00787C0E">
      <w:r w:rsidRPr="00666214">
        <w:t xml:space="preserve">Министры финансов ЕС поддержали изменения в двух тщательно отслеживаемых финансовых документах, что приближает Брюссель на шаг к пересмотру правил, </w:t>
      </w:r>
      <w:r w:rsidRPr="00666214">
        <w:lastRenderedPageBreak/>
        <w:t>касающихся общеевропейских индивидуальных пенсионных планов и инвестиционных продуктов с маркировкой устойчивого развития. Позиции Совета, согласованные в среду, не являются окончательным законом, но они определяют линию действий государств-членов в переговорах с Европейским парламентом по реформам, призванным сделать долгосрочные сбережения более простыми, понятными и полезными для инвестиционных потребностей Европы.</w:t>
      </w:r>
    </w:p>
    <w:p w14:paraId="270FFA73" w14:textId="77777777" w:rsidR="00787C0E" w:rsidRPr="00666214" w:rsidRDefault="00787C0E" w:rsidP="00787C0E">
      <w:r w:rsidRPr="00666214">
        <w:t>Решения, объявленные в Брюсселе 24 июня, являются частью более широкой программы ЕС по созданию союза сбережений и инвестиций. Этот проект направлен на перенаправление большей части сбережений домохозяйств в производительные инвестиции, одновременно предоставляя гражданам лучшие возможности для получения дохода на пенсии, финансирования бизнеса и долгосрочного накопления капитала.</w:t>
      </w:r>
    </w:p>
    <w:p w14:paraId="2B07C65A" w14:textId="62861F71" w:rsidR="00787C0E" w:rsidRPr="00666214" w:rsidRDefault="00787C0E" w:rsidP="00787C0E">
      <w:r w:rsidRPr="00666214">
        <w:t>В центре внимания решения, принятого в среду, находится общеевропейский продукт индивидуального пенсионного обеспечения, известный как PEPP. Совет заявил о своей позиции по этому вопросу. Это сделает продукт более привлекательным, доступным и простым в использовании, обеспечивая при этом защиту прав потребителей.</w:t>
      </w:r>
    </w:p>
    <w:p w14:paraId="6451237D" w14:textId="77777777" w:rsidR="00787C0E" w:rsidRPr="00666214" w:rsidRDefault="00787C0E" w:rsidP="00787C0E">
      <w:r w:rsidRPr="00666214">
        <w:t>Попытка возродить испытывающий трудности инструмент пенсионного обеспечения ЕС</w:t>
      </w:r>
    </w:p>
    <w:p w14:paraId="17CB667A" w14:textId="77777777" w:rsidR="00787C0E" w:rsidRPr="00666214" w:rsidRDefault="00787C0E" w:rsidP="00787C0E">
      <w:r w:rsidRPr="00666214">
        <w:t>Программа PEPP была разработана как добровольный, переносимый пенсионный продукт, который мог бы следовать за работниками по всему блоку и дополнять государственные, профессиональные и национальные частные пенсионные системы. На практике же внедрение программы оказалось слабым, и теперь политики ЕС ищут способы сделать ее более жизнеспособной для поставщиков услуг и более доступной для вкладчиков.</w:t>
      </w:r>
    </w:p>
    <w:p w14:paraId="712717A8" w14:textId="77777777" w:rsidR="00787C0E" w:rsidRPr="00666214" w:rsidRDefault="00787C0E" w:rsidP="00787C0E">
      <w:r w:rsidRPr="00666214">
        <w:t>Позиция Совета предусматривает отмену действующего требования об обязательном предоставлении инвестиционных консультаций перед продажей базовых программ индивидуального страхования. Консультации будут предоставляться по запросу клиента, оставаясь при этом обязательными для более сложных, индивидуально разработанных продуктов. Министры также поддержали отмену ограничения на комиссию в 1%, что, по мнению сторонников, необходимо для привлечения поставщиков услуг, но, как предупреждают защитники прав потребителей, может ослабить ценовую дисциплину, если не будет обеспечен строгий контроль качества.</w:t>
      </w:r>
    </w:p>
    <w:p w14:paraId="03C370DC" w14:textId="77777777" w:rsidR="00787C0E" w:rsidRPr="00666214" w:rsidRDefault="00787C0E" w:rsidP="00787C0E">
      <w:r w:rsidRPr="00666214">
        <w:t>В соответствии с этим мандатом, сохраняется большая гибкость для базовых портфелей PEPP, позволяющая размещать до 5% средств в активы, выходящие за рамки простых и несложных инвестиций. Работодатели также могут вносить взносы в PEPP по договоренности, что потенциально делает этот продукт более актуальным для корпоративных сбережений.</w:t>
      </w:r>
    </w:p>
    <w:p w14:paraId="7BCD5FE4" w14:textId="77777777" w:rsidR="00787C0E" w:rsidRPr="00666214" w:rsidRDefault="00787C0E" w:rsidP="00787C0E">
      <w:r w:rsidRPr="00666214">
        <w:t>Более острый политический вопрос заключается в том, можно ли добиться упрощения без того, чтобы розничные вкладчики сталкивались с более высокими комиссиями, менее качественными консультациями или продуктами, которые они не до конца понимают. Совет заявляет, что его текст усиливает управление надзором за продуктами, но он также исключает предлагаемые положения о налоговом режиме, дополнительных полномочиях по надзору на уровне ЕС и концепции соотношения цены и качества.</w:t>
      </w:r>
    </w:p>
    <w:p w14:paraId="10E4A1F8" w14:textId="77777777" w:rsidR="00787C0E" w:rsidRPr="00666214" w:rsidRDefault="00787C0E" w:rsidP="00787C0E">
      <w:r w:rsidRPr="00666214">
        <w:t>Правила устойчивого финансирования также продвигаются вперед.</w:t>
      </w:r>
    </w:p>
    <w:p w14:paraId="2E266F8D" w14:textId="01D4A667" w:rsidR="00787C0E" w:rsidRPr="00666214" w:rsidRDefault="00787C0E" w:rsidP="00787C0E">
      <w:r w:rsidRPr="00666214">
        <w:lastRenderedPageBreak/>
        <w:t>Министры также согласовали отдельную позицию Совета по этому вопросу. Этот документ вносит изменения в Положение о раскрытии информации в сфере устойчивого финансирования, которое действует с 2021 года и требует от финансовых компаний объяснять, как они управляют экологическими, социальными и управленческими рисками.</w:t>
      </w:r>
    </w:p>
    <w:p w14:paraId="13924081" w14:textId="6D001F4C" w:rsidR="00787C0E" w:rsidRPr="00666214" w:rsidRDefault="00787C0E" w:rsidP="00787C0E">
      <w:r w:rsidRPr="00666214">
        <w:t xml:space="preserve">Совет хочет заменить существующие рыночные концепции тремя более четкими категориями продуктов: устойчивое развитие, переходный период и основы ESG. Цель состоит в сокращении объемов раскрываемой информации, упрощении сравнения продуктов и снижении риска </w:t>
      </w:r>
      <w:r w:rsidR="009605F3">
        <w:t>«</w:t>
      </w:r>
      <w:r w:rsidRPr="00666214">
        <w:t>зеленого отмывания</w:t>
      </w:r>
      <w:r w:rsidR="009605F3">
        <w:t>»</w:t>
      </w:r>
      <w:r w:rsidRPr="00666214">
        <w:t>, когда инвестиционные продукты представляются более экологически или социально ответственными, чем они есть на самом деле.</w:t>
      </w:r>
    </w:p>
    <w:p w14:paraId="6CC144E4" w14:textId="77777777" w:rsidR="00787C0E" w:rsidRPr="00666214" w:rsidRDefault="00787C0E" w:rsidP="00787C0E">
      <w:r w:rsidRPr="00666214">
        <w:t>В соответствии с мандатом Совета, фонды, претендующие на статус устойчивого развития или переходного периода, должны будут использовать как минимум три обязательных показателя из списка Комиссии при раскрытии информации о негативном воздействии на устойчивое развитие. Для переходных продуктов, связанных с компаниями, работающими в сфере ископаемого топлива, потребуется дополнительный показатель, и это будет возможно только в том случае, если компании выделяют не менее 20% капитальных затрат на деятельность, соответствующую таксономии ЕС, и имеют четкую, ограниченную по времени стратегию сокращения выбросов.</w:t>
      </w:r>
    </w:p>
    <w:p w14:paraId="4D7CC93A" w14:textId="77777777" w:rsidR="00787C0E" w:rsidRPr="00666214" w:rsidRDefault="00787C0E" w:rsidP="00787C0E">
      <w:r w:rsidRPr="00666214">
        <w:t>В тексте также при определенных условиях ограниченное признание получают выпуски государственных облигаций переходной категории, что отражает роль государственного долга во многих пенсионных и страховых портфелях.</w:t>
      </w:r>
    </w:p>
    <w:p w14:paraId="47408D36" w14:textId="77777777" w:rsidR="00787C0E" w:rsidRPr="00666214" w:rsidRDefault="00787C0E" w:rsidP="00787C0E">
      <w:r w:rsidRPr="00666214">
        <w:t>Теперь переговоры переходят в парламент.</w:t>
      </w:r>
    </w:p>
    <w:p w14:paraId="127633FA" w14:textId="77777777" w:rsidR="00787C0E" w:rsidRPr="00666214" w:rsidRDefault="00787C0E" w:rsidP="00787C0E">
      <w:r w:rsidRPr="00666214">
        <w:t>Ни одна из реформ не завершена. Мандаты Совета позволяют начать переговоры после того, как Парламент согласует свою позицию. Эти переговоры, вероятно, выявят уже известные противоречия: насколько ЕС должен централизовать финансовый надзор, какую часть бремени следует снять с компаний и какие гарантии должны быть у рядовых вкладчиков, прежде чем Брюссель попросит их взять на себя более значительную роль в финансировании европейской экономики.</w:t>
      </w:r>
    </w:p>
    <w:p w14:paraId="5BB4ABC0" w14:textId="77777777" w:rsidR="00787C0E" w:rsidRPr="00666214" w:rsidRDefault="00787C0E" w:rsidP="00787C0E">
      <w:r w:rsidRPr="00666214">
        <w:t>Таким образом, союз сбережений и инвестиций перестал быть лишь институциональной дискуссией о рынках капитала. Он затрагивает вопросы пенсий, доверия потребителей, финансирования стартапов и вопрос о том, может ли Европа мобилизовать частные сбережения, не ослабляя при этом подотчетность перед общественностью.</w:t>
      </w:r>
    </w:p>
    <w:p w14:paraId="3D2DCBDA" w14:textId="77777777" w:rsidR="00787C0E" w:rsidRPr="00666214" w:rsidRDefault="00787C0E" w:rsidP="00787C0E">
      <w:r w:rsidRPr="00666214">
        <w:t>Решения, принятые в среду, дают Совету преимущество на переговорах. Более сложная проверка предстоит в окончательном тексте: сможет ли ЕС упростить финансовые продукты, не снижая при этом их безопасность, и сможет ли проект, представленный как реформа конкурентоспособности, также принести ощутимые выгоды гражданам, планирующим свою старость.</w:t>
      </w:r>
    </w:p>
    <w:p w14:paraId="3CF5AEF6" w14:textId="5613FEE2" w:rsidR="007E32FF" w:rsidRPr="00666214" w:rsidRDefault="00324A85" w:rsidP="00787C0E">
      <w:hyperlink r:id="rId52" w:history="1">
        <w:r w:rsidR="00787C0E" w:rsidRPr="00666214">
          <w:rPr>
            <w:rStyle w:val="a3"/>
          </w:rPr>
          <w:t>https://www.europeantimes.news/ru/2026/06/Министры-ЕС-поддерживают-реформу-пенсионной-системы./</w:t>
        </w:r>
      </w:hyperlink>
    </w:p>
    <w:p w14:paraId="61D381F7" w14:textId="4F56F54A" w:rsidR="00F351EB" w:rsidRPr="002F23C6" w:rsidRDefault="00F351EB" w:rsidP="00F351EB">
      <w:pPr>
        <w:pStyle w:val="2"/>
      </w:pPr>
      <w:bookmarkStart w:id="167" w:name="_Toc233355712"/>
      <w:r>
        <w:lastRenderedPageBreak/>
        <w:t>Газета.Ru, 23.06.2026</w:t>
      </w:r>
      <w:r w:rsidRPr="002F23C6">
        <w:t>, В Германии готовится масштабная пенсионная реформа</w:t>
      </w:r>
      <w:bookmarkEnd w:id="167"/>
    </w:p>
    <w:p w14:paraId="18F37259" w14:textId="77777777" w:rsidR="00F351EB" w:rsidRDefault="00F351EB" w:rsidP="00F351EB">
      <w:pPr>
        <w:pStyle w:val="3"/>
      </w:pPr>
      <w:bookmarkStart w:id="168" w:name="_Toc233355713"/>
      <w:r>
        <w:t>Германское правительство во главе с канцлером Фридрихом Мерцем намерено внести значительные изменения в пенсионной сфере. Об этом сообщает Bloomberg со ссылкой на осведомленные источники.</w:t>
      </w:r>
      <w:bookmarkEnd w:id="168"/>
    </w:p>
    <w:p w14:paraId="4E768FFB" w14:textId="77777777" w:rsidR="00F351EB" w:rsidRDefault="00F351EB" w:rsidP="00F351EB">
      <w:r>
        <w:t>Ключевые пункты готовящейся реформы включают внедрение накопительного компонента, ужесточение правил для раннего выхода на заслуженный отдых и поэтапное увеличение возраста выхода на пенсию.</w:t>
      </w:r>
    </w:p>
    <w:p w14:paraId="357E6D3F" w14:textId="77777777" w:rsidR="00F351EB" w:rsidRDefault="00F351EB" w:rsidP="00F351EB">
      <w:r>
        <w:t>Согласно публикации, Мерц вместе с министром финансов Ларсом Клингбайлем планируют добиться одобрения данного пакета изменений в кабинете министров до того, как парламент уйдет на летние каникулы в июле.</w:t>
      </w:r>
    </w:p>
    <w:p w14:paraId="4E31D44A" w14:textId="77777777" w:rsidR="00F351EB" w:rsidRDefault="00F351EB" w:rsidP="00F351EB">
      <w:r>
        <w:t>В перечень предложений, которые правительственная комиссия должна представить 23 июня, входит постепенное введение дополнительного взноса в размере 2% от валового дохода. Указанные накопления предполагается направлять в специальный государственный фонд с дальнейшим размещением на рынках капитала.</w:t>
      </w:r>
    </w:p>
    <w:p w14:paraId="68AA02E2" w14:textId="77777777" w:rsidR="00F351EB" w:rsidRDefault="00F351EB" w:rsidP="00F351EB">
      <w:r>
        <w:t>Как отмечают эксперты, повышение пенсионного возраста будет привязано к увеличению средней продолжительности жизни: предполагается, что каждый прожитый год будет добавлять к необходимому стажу около восьми месяцев. При этом обсуждавшееся ранее повышение планки выхода на пенсию до 70 лет откладывается.</w:t>
      </w:r>
    </w:p>
    <w:p w14:paraId="5D3D766F" w14:textId="77777777" w:rsidR="00F351EB" w:rsidRDefault="00F351EB" w:rsidP="00F351EB">
      <w:r>
        <w:t>Дополнительно рекомендуется отказаться от программы досрочного выхода на отдых для тех, кто имеет 45-летний стаж уплаты взносов.</w:t>
      </w:r>
    </w:p>
    <w:p w14:paraId="37306071" w14:textId="7BB4B6B5" w:rsidR="00787C0E" w:rsidRPr="00F351EB" w:rsidRDefault="00324A85" w:rsidP="00F351EB">
      <w:hyperlink r:id="rId53" w:history="1">
        <w:r w:rsidR="00F351EB" w:rsidRPr="003F63A5">
          <w:rPr>
            <w:rStyle w:val="a3"/>
          </w:rPr>
          <w:t>https://www.gazeta.ru/social/news/2026/06/23/28740889.shtml</w:t>
        </w:r>
      </w:hyperlink>
      <w:r w:rsidR="00F351EB" w:rsidRPr="00F351EB">
        <w:t xml:space="preserve"> </w:t>
      </w:r>
    </w:p>
    <w:sectPr w:rsidR="00787C0E" w:rsidRPr="00F351EB" w:rsidSect="00B01BEA">
      <w:headerReference w:type="default" r:id="rId54"/>
      <w:footerReference w:type="default" r:id="rId55"/>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979C6" w14:textId="77777777" w:rsidR="00324A85" w:rsidRDefault="00324A85">
      <w:r>
        <w:separator/>
      </w:r>
    </w:p>
  </w:endnote>
  <w:endnote w:type="continuationSeparator" w:id="0">
    <w:p w14:paraId="45283238" w14:textId="77777777" w:rsidR="00324A85" w:rsidRDefault="0032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20D1E67B"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BB19F5" w:rsidRPr="00BB19F5">
      <w:rPr>
        <w:rFonts w:ascii="Cambria" w:hAnsi="Cambria"/>
        <w:b/>
        <w:noProof/>
      </w:rPr>
      <w:t>3</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C355F" w14:textId="77777777" w:rsidR="00324A85" w:rsidRDefault="00324A85">
      <w:r>
        <w:separator/>
      </w:r>
    </w:p>
  </w:footnote>
  <w:footnote w:type="continuationSeparator" w:id="0">
    <w:p w14:paraId="2E908097" w14:textId="77777777" w:rsidR="00324A85" w:rsidRDefault="00324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494076"/>
    <w:multiLevelType w:val="singleLevel"/>
    <w:tmpl w:val="3B88399E"/>
    <w:lvl w:ilvl="0">
      <w:numFmt w:val="bullet"/>
      <w:lvlText w:val="•"/>
      <w:lvlJc w:val="left"/>
      <w:pPr>
        <w:ind w:left="420" w:hanging="360"/>
      </w:pPr>
    </w:lvl>
  </w:abstractNum>
  <w:abstractNum w:abstractNumId="11"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3"/>
  </w:num>
  <w:num w:numId="3">
    <w:abstractNumId w:val="28"/>
  </w:num>
  <w:num w:numId="4">
    <w:abstractNumId w:val="18"/>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11"/>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7"/>
  </w:num>
  <w:num w:numId="25">
    <w:abstractNumId w:val="21"/>
  </w:num>
  <w:num w:numId="26">
    <w:abstractNumId w:val="14"/>
  </w:num>
  <w:num w:numId="27">
    <w:abstractNumId w:val="12"/>
  </w:num>
  <w:num w:numId="28">
    <w:abstractNumId w:val="23"/>
  </w:num>
  <w:num w:numId="29">
    <w:abstractNumId w:val="24"/>
  </w:num>
  <w:num w:numId="30">
    <w:abstractNumId w:val="15"/>
  </w:num>
  <w:num w:numId="31">
    <w:abstractNumId w:val="10"/>
    <w:lvlOverride w:ilvl="0">
      <w:startOverride w:val="1"/>
    </w:lvlOverride>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0"/>
    <w:lvlOverride w:ilvl="0">
      <w:startOverride w:val="1"/>
    </w:lvlOverride>
  </w:num>
  <w:num w:numId="36">
    <w:abstractNumId w:val="10"/>
    <w:lvlOverride w:ilvl="0">
      <w:startOverride w:val="1"/>
    </w:lvlOverride>
  </w:num>
  <w:num w:numId="37">
    <w:abstractNumId w:val="10"/>
    <w:lvlOverride w:ilvl="0">
      <w:startOverride w:val="1"/>
    </w:lvlOverride>
  </w:num>
  <w:num w:numId="38">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2D9"/>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053"/>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645C"/>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4705"/>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5EA"/>
    <w:rsid w:val="00105DF2"/>
    <w:rsid w:val="00106760"/>
    <w:rsid w:val="00110562"/>
    <w:rsid w:val="00110E70"/>
    <w:rsid w:val="00111D7C"/>
    <w:rsid w:val="0011216E"/>
    <w:rsid w:val="001122D3"/>
    <w:rsid w:val="00112323"/>
    <w:rsid w:val="0011272B"/>
    <w:rsid w:val="00112A2C"/>
    <w:rsid w:val="00113539"/>
    <w:rsid w:val="0011415C"/>
    <w:rsid w:val="001145CE"/>
    <w:rsid w:val="00114CF1"/>
    <w:rsid w:val="001150A1"/>
    <w:rsid w:val="00115E7F"/>
    <w:rsid w:val="00116735"/>
    <w:rsid w:val="00116DF9"/>
    <w:rsid w:val="001174FE"/>
    <w:rsid w:val="0011777B"/>
    <w:rsid w:val="00120073"/>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2FA4"/>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444"/>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1441"/>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876AF"/>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B2D"/>
    <w:rsid w:val="001A3F79"/>
    <w:rsid w:val="001A3FB5"/>
    <w:rsid w:val="001A4A9E"/>
    <w:rsid w:val="001A58F4"/>
    <w:rsid w:val="001A72B5"/>
    <w:rsid w:val="001A79EB"/>
    <w:rsid w:val="001A79F2"/>
    <w:rsid w:val="001A7BFB"/>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28A"/>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3E0"/>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1A01"/>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0F"/>
    <w:rsid w:val="00294080"/>
    <w:rsid w:val="0029459A"/>
    <w:rsid w:val="0029488E"/>
    <w:rsid w:val="00295503"/>
    <w:rsid w:val="0029554E"/>
    <w:rsid w:val="002955B7"/>
    <w:rsid w:val="0029570C"/>
    <w:rsid w:val="002966AD"/>
    <w:rsid w:val="0029671E"/>
    <w:rsid w:val="00296753"/>
    <w:rsid w:val="00296BF8"/>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C6868"/>
    <w:rsid w:val="002D0281"/>
    <w:rsid w:val="002D0E4C"/>
    <w:rsid w:val="002D1C5F"/>
    <w:rsid w:val="002D297B"/>
    <w:rsid w:val="002D34A9"/>
    <w:rsid w:val="002D390A"/>
    <w:rsid w:val="002D465B"/>
    <w:rsid w:val="002D5CFC"/>
    <w:rsid w:val="002D60C1"/>
    <w:rsid w:val="002D6FE0"/>
    <w:rsid w:val="002D7361"/>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1AD"/>
    <w:rsid w:val="002F04A6"/>
    <w:rsid w:val="002F07FD"/>
    <w:rsid w:val="002F0A56"/>
    <w:rsid w:val="002F0EA6"/>
    <w:rsid w:val="002F1DBD"/>
    <w:rsid w:val="002F22D6"/>
    <w:rsid w:val="002F23C6"/>
    <w:rsid w:val="002F26F1"/>
    <w:rsid w:val="002F2FEC"/>
    <w:rsid w:val="002F33B9"/>
    <w:rsid w:val="002F3460"/>
    <w:rsid w:val="002F3F29"/>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413B"/>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5B4"/>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4A85"/>
    <w:rsid w:val="00324EB6"/>
    <w:rsid w:val="00325C5B"/>
    <w:rsid w:val="00326484"/>
    <w:rsid w:val="003264E5"/>
    <w:rsid w:val="003267B8"/>
    <w:rsid w:val="00326C58"/>
    <w:rsid w:val="0032797B"/>
    <w:rsid w:val="00327A72"/>
    <w:rsid w:val="00327FE4"/>
    <w:rsid w:val="00330942"/>
    <w:rsid w:val="00330C1E"/>
    <w:rsid w:val="00330EBD"/>
    <w:rsid w:val="00331B49"/>
    <w:rsid w:val="00331FF6"/>
    <w:rsid w:val="0033218B"/>
    <w:rsid w:val="0033428D"/>
    <w:rsid w:val="003347FD"/>
    <w:rsid w:val="00334C81"/>
    <w:rsid w:val="00335313"/>
    <w:rsid w:val="00335830"/>
    <w:rsid w:val="00335B70"/>
    <w:rsid w:val="003406E7"/>
    <w:rsid w:val="003407BF"/>
    <w:rsid w:val="00340FCD"/>
    <w:rsid w:val="00341C3C"/>
    <w:rsid w:val="00341DF6"/>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2B80"/>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33E"/>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4C"/>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7C3"/>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5F85"/>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BF2"/>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6C1"/>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2357"/>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84E"/>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29B9"/>
    <w:rsid w:val="00463DD6"/>
    <w:rsid w:val="0046422B"/>
    <w:rsid w:val="00465696"/>
    <w:rsid w:val="004669D2"/>
    <w:rsid w:val="00466BAF"/>
    <w:rsid w:val="00467661"/>
    <w:rsid w:val="00467B05"/>
    <w:rsid w:val="00470431"/>
    <w:rsid w:val="0047169D"/>
    <w:rsid w:val="00471AD7"/>
    <w:rsid w:val="00471DFA"/>
    <w:rsid w:val="004730B1"/>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947"/>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7FB"/>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C69E2"/>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F1E"/>
    <w:rsid w:val="00525052"/>
    <w:rsid w:val="005256C5"/>
    <w:rsid w:val="005259E3"/>
    <w:rsid w:val="00526076"/>
    <w:rsid w:val="00526770"/>
    <w:rsid w:val="00526919"/>
    <w:rsid w:val="00526F34"/>
    <w:rsid w:val="00526FA6"/>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B35"/>
    <w:rsid w:val="00541D60"/>
    <w:rsid w:val="00542F64"/>
    <w:rsid w:val="00543169"/>
    <w:rsid w:val="00543738"/>
    <w:rsid w:val="00543DDA"/>
    <w:rsid w:val="00544339"/>
    <w:rsid w:val="00544A0B"/>
    <w:rsid w:val="00545926"/>
    <w:rsid w:val="00546523"/>
    <w:rsid w:val="0054697F"/>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5C4"/>
    <w:rsid w:val="00567C5F"/>
    <w:rsid w:val="005703FD"/>
    <w:rsid w:val="005708ED"/>
    <w:rsid w:val="00570BBB"/>
    <w:rsid w:val="00570F8C"/>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588"/>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838"/>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6C1C"/>
    <w:rsid w:val="005B731A"/>
    <w:rsid w:val="005B7486"/>
    <w:rsid w:val="005C04DB"/>
    <w:rsid w:val="005C0BFE"/>
    <w:rsid w:val="005C0D00"/>
    <w:rsid w:val="005C1803"/>
    <w:rsid w:val="005C1F27"/>
    <w:rsid w:val="005C2751"/>
    <w:rsid w:val="005C293D"/>
    <w:rsid w:val="005C3CD0"/>
    <w:rsid w:val="005C4226"/>
    <w:rsid w:val="005C4C39"/>
    <w:rsid w:val="005C4C72"/>
    <w:rsid w:val="005C5137"/>
    <w:rsid w:val="005C5377"/>
    <w:rsid w:val="005C547C"/>
    <w:rsid w:val="005C6B0B"/>
    <w:rsid w:val="005C6DAC"/>
    <w:rsid w:val="005C73CF"/>
    <w:rsid w:val="005C75C7"/>
    <w:rsid w:val="005C7B12"/>
    <w:rsid w:val="005D00D5"/>
    <w:rsid w:val="005D01AE"/>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52E"/>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01"/>
    <w:rsid w:val="006068D5"/>
    <w:rsid w:val="00606AED"/>
    <w:rsid w:val="00610199"/>
    <w:rsid w:val="0061062B"/>
    <w:rsid w:val="00611593"/>
    <w:rsid w:val="00611DDF"/>
    <w:rsid w:val="00612414"/>
    <w:rsid w:val="006128E2"/>
    <w:rsid w:val="00612CF4"/>
    <w:rsid w:val="00612E81"/>
    <w:rsid w:val="006130E6"/>
    <w:rsid w:val="00613D5D"/>
    <w:rsid w:val="00613EAE"/>
    <w:rsid w:val="00614050"/>
    <w:rsid w:val="006141D6"/>
    <w:rsid w:val="006145FE"/>
    <w:rsid w:val="0061465C"/>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43E"/>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59E8"/>
    <w:rsid w:val="006562F0"/>
    <w:rsid w:val="00656BB9"/>
    <w:rsid w:val="00656CAB"/>
    <w:rsid w:val="00657AE3"/>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214"/>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4ED0"/>
    <w:rsid w:val="006D5771"/>
    <w:rsid w:val="006D644E"/>
    <w:rsid w:val="006E0FB0"/>
    <w:rsid w:val="006E1219"/>
    <w:rsid w:val="006E17C7"/>
    <w:rsid w:val="006E19C4"/>
    <w:rsid w:val="006E366F"/>
    <w:rsid w:val="006E4A09"/>
    <w:rsid w:val="006E5058"/>
    <w:rsid w:val="006E539C"/>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39A"/>
    <w:rsid w:val="00706E7B"/>
    <w:rsid w:val="007074F5"/>
    <w:rsid w:val="00707D1F"/>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3951"/>
    <w:rsid w:val="00724BF6"/>
    <w:rsid w:val="00724CB0"/>
    <w:rsid w:val="00724E8C"/>
    <w:rsid w:val="007253D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4BE"/>
    <w:rsid w:val="00741765"/>
    <w:rsid w:val="00741C5A"/>
    <w:rsid w:val="0074215B"/>
    <w:rsid w:val="0074236E"/>
    <w:rsid w:val="007435D3"/>
    <w:rsid w:val="007436E8"/>
    <w:rsid w:val="00744830"/>
    <w:rsid w:val="00744B18"/>
    <w:rsid w:val="00745300"/>
    <w:rsid w:val="00745795"/>
    <w:rsid w:val="007459AF"/>
    <w:rsid w:val="00745F77"/>
    <w:rsid w:val="007464E6"/>
    <w:rsid w:val="00746635"/>
    <w:rsid w:val="00750335"/>
    <w:rsid w:val="007506EF"/>
    <w:rsid w:val="007507FE"/>
    <w:rsid w:val="0075084D"/>
    <w:rsid w:val="0075086E"/>
    <w:rsid w:val="00750BC2"/>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486"/>
    <w:rsid w:val="00764797"/>
    <w:rsid w:val="00764A0F"/>
    <w:rsid w:val="00764ADE"/>
    <w:rsid w:val="00764C15"/>
    <w:rsid w:val="00765245"/>
    <w:rsid w:val="00765354"/>
    <w:rsid w:val="00766DF7"/>
    <w:rsid w:val="00766E6B"/>
    <w:rsid w:val="007670B5"/>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809"/>
    <w:rsid w:val="00786FA8"/>
    <w:rsid w:val="00787405"/>
    <w:rsid w:val="00787471"/>
    <w:rsid w:val="007876CE"/>
    <w:rsid w:val="0078798D"/>
    <w:rsid w:val="00787C0E"/>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6D3A"/>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BB1"/>
    <w:rsid w:val="007B0C1C"/>
    <w:rsid w:val="007B1359"/>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1E5E"/>
    <w:rsid w:val="007C2085"/>
    <w:rsid w:val="007C3273"/>
    <w:rsid w:val="007C32C3"/>
    <w:rsid w:val="007C32C8"/>
    <w:rsid w:val="007C3731"/>
    <w:rsid w:val="007C39AE"/>
    <w:rsid w:val="007C3CF2"/>
    <w:rsid w:val="007C3FD8"/>
    <w:rsid w:val="007C45F4"/>
    <w:rsid w:val="007C4979"/>
    <w:rsid w:val="007C4C14"/>
    <w:rsid w:val="007C5B21"/>
    <w:rsid w:val="007C5BC8"/>
    <w:rsid w:val="007C6353"/>
    <w:rsid w:val="007C6970"/>
    <w:rsid w:val="007C6FE0"/>
    <w:rsid w:val="007C6FF4"/>
    <w:rsid w:val="007C73D5"/>
    <w:rsid w:val="007C79FE"/>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5766"/>
    <w:rsid w:val="007D602B"/>
    <w:rsid w:val="007D61E0"/>
    <w:rsid w:val="007D64D1"/>
    <w:rsid w:val="007D67CE"/>
    <w:rsid w:val="007D6FE5"/>
    <w:rsid w:val="007D7E28"/>
    <w:rsid w:val="007E00FD"/>
    <w:rsid w:val="007E0169"/>
    <w:rsid w:val="007E231C"/>
    <w:rsid w:val="007E2396"/>
    <w:rsid w:val="007E2C16"/>
    <w:rsid w:val="007E32FF"/>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100"/>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2F9"/>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E37"/>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80"/>
    <w:rsid w:val="008800CE"/>
    <w:rsid w:val="00881193"/>
    <w:rsid w:val="008818EC"/>
    <w:rsid w:val="00881AEB"/>
    <w:rsid w:val="00882C39"/>
    <w:rsid w:val="0088309C"/>
    <w:rsid w:val="008831A4"/>
    <w:rsid w:val="008835EA"/>
    <w:rsid w:val="00883D1C"/>
    <w:rsid w:val="00885F12"/>
    <w:rsid w:val="00886624"/>
    <w:rsid w:val="00886F29"/>
    <w:rsid w:val="00887189"/>
    <w:rsid w:val="00887A99"/>
    <w:rsid w:val="00887AFD"/>
    <w:rsid w:val="00887C03"/>
    <w:rsid w:val="00887C9A"/>
    <w:rsid w:val="00890014"/>
    <w:rsid w:val="00890862"/>
    <w:rsid w:val="00890D27"/>
    <w:rsid w:val="008914BB"/>
    <w:rsid w:val="00892613"/>
    <w:rsid w:val="0089267D"/>
    <w:rsid w:val="0089311E"/>
    <w:rsid w:val="008950C4"/>
    <w:rsid w:val="0089535A"/>
    <w:rsid w:val="0089541B"/>
    <w:rsid w:val="00896054"/>
    <w:rsid w:val="0089606B"/>
    <w:rsid w:val="008963B9"/>
    <w:rsid w:val="00896C79"/>
    <w:rsid w:val="008975FF"/>
    <w:rsid w:val="008A4114"/>
    <w:rsid w:val="008A6B84"/>
    <w:rsid w:val="008B1B2C"/>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8F7984"/>
    <w:rsid w:val="0090067E"/>
    <w:rsid w:val="00901606"/>
    <w:rsid w:val="00901FA4"/>
    <w:rsid w:val="00902A6A"/>
    <w:rsid w:val="00902F71"/>
    <w:rsid w:val="0090305E"/>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739"/>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6F9F"/>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05F3"/>
    <w:rsid w:val="009609D1"/>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B7F"/>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53D"/>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AC6"/>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6CAF"/>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CEA"/>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2B2"/>
    <w:rsid w:val="00A1085A"/>
    <w:rsid w:val="00A10A29"/>
    <w:rsid w:val="00A11055"/>
    <w:rsid w:val="00A116D7"/>
    <w:rsid w:val="00A121AE"/>
    <w:rsid w:val="00A122B3"/>
    <w:rsid w:val="00A12AF0"/>
    <w:rsid w:val="00A13A10"/>
    <w:rsid w:val="00A13CC1"/>
    <w:rsid w:val="00A1463C"/>
    <w:rsid w:val="00A14829"/>
    <w:rsid w:val="00A151CC"/>
    <w:rsid w:val="00A153CE"/>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B09"/>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39F2"/>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094C"/>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7ED"/>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59B"/>
    <w:rsid w:val="00AD3AA6"/>
    <w:rsid w:val="00AD596B"/>
    <w:rsid w:val="00AD6086"/>
    <w:rsid w:val="00AD61E7"/>
    <w:rsid w:val="00AD6347"/>
    <w:rsid w:val="00AD6B14"/>
    <w:rsid w:val="00AD6EA9"/>
    <w:rsid w:val="00AD7AD4"/>
    <w:rsid w:val="00AE03E0"/>
    <w:rsid w:val="00AE04A0"/>
    <w:rsid w:val="00AE054E"/>
    <w:rsid w:val="00AE0575"/>
    <w:rsid w:val="00AE085F"/>
    <w:rsid w:val="00AE228E"/>
    <w:rsid w:val="00AE2472"/>
    <w:rsid w:val="00AE2483"/>
    <w:rsid w:val="00AE2748"/>
    <w:rsid w:val="00AE2E64"/>
    <w:rsid w:val="00AE2F13"/>
    <w:rsid w:val="00AE2FD7"/>
    <w:rsid w:val="00AE32D4"/>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06DB"/>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27C7A"/>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6CDA"/>
    <w:rsid w:val="00B6704E"/>
    <w:rsid w:val="00B67ADE"/>
    <w:rsid w:val="00B67AEE"/>
    <w:rsid w:val="00B67C6F"/>
    <w:rsid w:val="00B67DFC"/>
    <w:rsid w:val="00B67F49"/>
    <w:rsid w:val="00B71FB3"/>
    <w:rsid w:val="00B7255F"/>
    <w:rsid w:val="00B728AE"/>
    <w:rsid w:val="00B72B17"/>
    <w:rsid w:val="00B72C2B"/>
    <w:rsid w:val="00B73046"/>
    <w:rsid w:val="00B73836"/>
    <w:rsid w:val="00B73984"/>
    <w:rsid w:val="00B74091"/>
    <w:rsid w:val="00B740BE"/>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598C"/>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17"/>
    <w:rsid w:val="00BA612B"/>
    <w:rsid w:val="00BA6156"/>
    <w:rsid w:val="00BA6EDF"/>
    <w:rsid w:val="00BA7618"/>
    <w:rsid w:val="00BA7657"/>
    <w:rsid w:val="00BA778C"/>
    <w:rsid w:val="00BA7AD5"/>
    <w:rsid w:val="00BB07DC"/>
    <w:rsid w:val="00BB0960"/>
    <w:rsid w:val="00BB0E0B"/>
    <w:rsid w:val="00BB10A7"/>
    <w:rsid w:val="00BB17B5"/>
    <w:rsid w:val="00BB180B"/>
    <w:rsid w:val="00BB19F5"/>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40"/>
    <w:rsid w:val="00BC4D83"/>
    <w:rsid w:val="00BC500F"/>
    <w:rsid w:val="00BC559A"/>
    <w:rsid w:val="00BC57A5"/>
    <w:rsid w:val="00BC6447"/>
    <w:rsid w:val="00BC6484"/>
    <w:rsid w:val="00BC7037"/>
    <w:rsid w:val="00BC7CE2"/>
    <w:rsid w:val="00BD0899"/>
    <w:rsid w:val="00BD0918"/>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895"/>
    <w:rsid w:val="00BE56F8"/>
    <w:rsid w:val="00BE5CB2"/>
    <w:rsid w:val="00BE6EEC"/>
    <w:rsid w:val="00BE784F"/>
    <w:rsid w:val="00BF086F"/>
    <w:rsid w:val="00BF0BFF"/>
    <w:rsid w:val="00BF0F4D"/>
    <w:rsid w:val="00BF10FD"/>
    <w:rsid w:val="00BF14B3"/>
    <w:rsid w:val="00BF163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1FC5"/>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5409"/>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68B"/>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8DC"/>
    <w:rsid w:val="00CC19CA"/>
    <w:rsid w:val="00CC1EEA"/>
    <w:rsid w:val="00CC2482"/>
    <w:rsid w:val="00CC25B6"/>
    <w:rsid w:val="00CC395B"/>
    <w:rsid w:val="00CC4D19"/>
    <w:rsid w:val="00CC4ED9"/>
    <w:rsid w:val="00CC532E"/>
    <w:rsid w:val="00CC5DF2"/>
    <w:rsid w:val="00CC718B"/>
    <w:rsid w:val="00CC768F"/>
    <w:rsid w:val="00CC7857"/>
    <w:rsid w:val="00CC7D8F"/>
    <w:rsid w:val="00CC7DF7"/>
    <w:rsid w:val="00CD059A"/>
    <w:rsid w:val="00CD0963"/>
    <w:rsid w:val="00CD0B0E"/>
    <w:rsid w:val="00CD0EE7"/>
    <w:rsid w:val="00CD1447"/>
    <w:rsid w:val="00CD19D7"/>
    <w:rsid w:val="00CD2668"/>
    <w:rsid w:val="00CD2C7D"/>
    <w:rsid w:val="00CD2DF8"/>
    <w:rsid w:val="00CD309D"/>
    <w:rsid w:val="00CD4D77"/>
    <w:rsid w:val="00CD4E95"/>
    <w:rsid w:val="00CD50A4"/>
    <w:rsid w:val="00CD59F9"/>
    <w:rsid w:val="00CD5AA7"/>
    <w:rsid w:val="00CD6527"/>
    <w:rsid w:val="00CD6A5B"/>
    <w:rsid w:val="00CD706C"/>
    <w:rsid w:val="00CD71CA"/>
    <w:rsid w:val="00CE02BD"/>
    <w:rsid w:val="00CE02FD"/>
    <w:rsid w:val="00CE090D"/>
    <w:rsid w:val="00CE11CC"/>
    <w:rsid w:val="00CE1691"/>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6F3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6BE5"/>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6994"/>
    <w:rsid w:val="00D07FA0"/>
    <w:rsid w:val="00D07FC9"/>
    <w:rsid w:val="00D104E1"/>
    <w:rsid w:val="00D11005"/>
    <w:rsid w:val="00D113D6"/>
    <w:rsid w:val="00D11AE8"/>
    <w:rsid w:val="00D13135"/>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60BF"/>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4DC"/>
    <w:rsid w:val="00D57BFF"/>
    <w:rsid w:val="00D57FEE"/>
    <w:rsid w:val="00D60C65"/>
    <w:rsid w:val="00D6132E"/>
    <w:rsid w:val="00D622F8"/>
    <w:rsid w:val="00D62E72"/>
    <w:rsid w:val="00D63B85"/>
    <w:rsid w:val="00D64E5C"/>
    <w:rsid w:val="00D65D86"/>
    <w:rsid w:val="00D65E47"/>
    <w:rsid w:val="00D65E87"/>
    <w:rsid w:val="00D6628D"/>
    <w:rsid w:val="00D671BF"/>
    <w:rsid w:val="00D67CCC"/>
    <w:rsid w:val="00D7147F"/>
    <w:rsid w:val="00D71E34"/>
    <w:rsid w:val="00D72BC6"/>
    <w:rsid w:val="00D72D22"/>
    <w:rsid w:val="00D7415D"/>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0C3D"/>
    <w:rsid w:val="00D91414"/>
    <w:rsid w:val="00D92BC5"/>
    <w:rsid w:val="00D92D1A"/>
    <w:rsid w:val="00D93181"/>
    <w:rsid w:val="00D93751"/>
    <w:rsid w:val="00D93B01"/>
    <w:rsid w:val="00D94D15"/>
    <w:rsid w:val="00D95774"/>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5727"/>
    <w:rsid w:val="00DA638F"/>
    <w:rsid w:val="00DA6B13"/>
    <w:rsid w:val="00DA6BBE"/>
    <w:rsid w:val="00DA76AB"/>
    <w:rsid w:val="00DB0009"/>
    <w:rsid w:val="00DB1133"/>
    <w:rsid w:val="00DB2892"/>
    <w:rsid w:val="00DB4163"/>
    <w:rsid w:val="00DB4F36"/>
    <w:rsid w:val="00DB536F"/>
    <w:rsid w:val="00DB538C"/>
    <w:rsid w:val="00DB5C54"/>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7DE"/>
    <w:rsid w:val="00DD381D"/>
    <w:rsid w:val="00DD3DCB"/>
    <w:rsid w:val="00DD3E2F"/>
    <w:rsid w:val="00DD4013"/>
    <w:rsid w:val="00DD4B87"/>
    <w:rsid w:val="00DD4BA1"/>
    <w:rsid w:val="00DD4EC4"/>
    <w:rsid w:val="00DD5048"/>
    <w:rsid w:val="00DD5CE3"/>
    <w:rsid w:val="00DD5E44"/>
    <w:rsid w:val="00DD72BE"/>
    <w:rsid w:val="00DD76A1"/>
    <w:rsid w:val="00DD787A"/>
    <w:rsid w:val="00DE04D3"/>
    <w:rsid w:val="00DE10F3"/>
    <w:rsid w:val="00DE13D7"/>
    <w:rsid w:val="00DE1414"/>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2D4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28A"/>
    <w:rsid w:val="00E5256F"/>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513"/>
    <w:rsid w:val="00E70B0E"/>
    <w:rsid w:val="00E70D93"/>
    <w:rsid w:val="00E718B9"/>
    <w:rsid w:val="00E7268B"/>
    <w:rsid w:val="00E72EF8"/>
    <w:rsid w:val="00E732F7"/>
    <w:rsid w:val="00E73D63"/>
    <w:rsid w:val="00E74DBE"/>
    <w:rsid w:val="00E755B7"/>
    <w:rsid w:val="00E767A8"/>
    <w:rsid w:val="00E774D9"/>
    <w:rsid w:val="00E779C8"/>
    <w:rsid w:val="00E77B82"/>
    <w:rsid w:val="00E77D97"/>
    <w:rsid w:val="00E77EA6"/>
    <w:rsid w:val="00E80334"/>
    <w:rsid w:val="00E80538"/>
    <w:rsid w:val="00E8067E"/>
    <w:rsid w:val="00E81141"/>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216B"/>
    <w:rsid w:val="00E93784"/>
    <w:rsid w:val="00E949BF"/>
    <w:rsid w:val="00E94A0A"/>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6D5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18E5"/>
    <w:rsid w:val="00EF2856"/>
    <w:rsid w:val="00EF2C0D"/>
    <w:rsid w:val="00EF33E7"/>
    <w:rsid w:val="00EF3781"/>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4FB7"/>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1EB"/>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47107"/>
    <w:rsid w:val="00F5008E"/>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3EF"/>
    <w:rsid w:val="00F6354D"/>
    <w:rsid w:val="00F63DD6"/>
    <w:rsid w:val="00F642D8"/>
    <w:rsid w:val="00F64B77"/>
    <w:rsid w:val="00F64F5B"/>
    <w:rsid w:val="00F660C1"/>
    <w:rsid w:val="00F67E08"/>
    <w:rsid w:val="00F70B9A"/>
    <w:rsid w:val="00F70C20"/>
    <w:rsid w:val="00F70FA5"/>
    <w:rsid w:val="00F71533"/>
    <w:rsid w:val="00F723E1"/>
    <w:rsid w:val="00F726CA"/>
    <w:rsid w:val="00F7387B"/>
    <w:rsid w:val="00F73EF8"/>
    <w:rsid w:val="00F750A2"/>
    <w:rsid w:val="00F752C7"/>
    <w:rsid w:val="00F75894"/>
    <w:rsid w:val="00F76035"/>
    <w:rsid w:val="00F7690E"/>
    <w:rsid w:val="00F769CB"/>
    <w:rsid w:val="00F76BCC"/>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0AE4"/>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0C9"/>
    <w:rsid w:val="00FA426A"/>
    <w:rsid w:val="00FA57F6"/>
    <w:rsid w:val="00FA5BC9"/>
    <w:rsid w:val="00FA6219"/>
    <w:rsid w:val="00FA63D1"/>
    <w:rsid w:val="00FA66CB"/>
    <w:rsid w:val="00FA6C1B"/>
    <w:rsid w:val="00FA7D51"/>
    <w:rsid w:val="00FB009B"/>
    <w:rsid w:val="00FB019D"/>
    <w:rsid w:val="00FB02DF"/>
    <w:rsid w:val="00FB12C9"/>
    <w:rsid w:val="00FB1D89"/>
    <w:rsid w:val="00FB233C"/>
    <w:rsid w:val="00FB23AD"/>
    <w:rsid w:val="00FB2E44"/>
    <w:rsid w:val="00FB3583"/>
    <w:rsid w:val="00FB4226"/>
    <w:rsid w:val="00FB4894"/>
    <w:rsid w:val="00FB4D6B"/>
    <w:rsid w:val="00FB642F"/>
    <w:rsid w:val="00FB6A04"/>
    <w:rsid w:val="00FB6FAA"/>
    <w:rsid w:val="00FB74B0"/>
    <w:rsid w:val="00FB7F74"/>
    <w:rsid w:val="00FC0111"/>
    <w:rsid w:val="00FC0B05"/>
    <w:rsid w:val="00FC1104"/>
    <w:rsid w:val="00FC1259"/>
    <w:rsid w:val="00FC2625"/>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5FA3"/>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9F0CEA"/>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432357"/>
    <w:rPr>
      <w:color w:val="605E5C"/>
      <w:shd w:val="clear" w:color="auto" w:fill="E1DFDD"/>
    </w:rPr>
  </w:style>
  <w:style w:type="character" w:customStyle="1" w:styleId="50">
    <w:name w:val="Заголовок 5 Знак"/>
    <w:basedOn w:val="a0"/>
    <w:link w:val="5"/>
    <w:semiHidden/>
    <w:rsid w:val="009F0CEA"/>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anies.rbc.ru/news/wygmwUDVpB/hantyi-mansijskij-npf-vnedril-oformlenie-pds-cherez-gosklyuch/" TargetMode="External"/><Relationship Id="rId18" Type="http://schemas.openxmlformats.org/officeDocument/2006/relationships/hyperlink" Target="https://www.gazeta.ru/business/news/2026/06/25/28761481.shtml" TargetMode="External"/><Relationship Id="rId26" Type="http://schemas.openxmlformats.org/officeDocument/2006/relationships/hyperlink" Target="https://neva.today/news/2026/6/25/758840" TargetMode="External"/><Relationship Id="rId39" Type="http://schemas.openxmlformats.org/officeDocument/2006/relationships/hyperlink" Target="https://brief24.ru/news/2026/6/25/287495" TargetMode="External"/><Relationship Id="rId21" Type="http://schemas.openxmlformats.org/officeDocument/2006/relationships/hyperlink" Target="https://www.evening-kazan.ru/obshhestvo/articles/molchanie----znak-soglasiya-kak-u-rossiyan-bez-sprosa-smenyat-status-pensiy" TargetMode="External"/><Relationship Id="rId34" Type="http://schemas.openxmlformats.org/officeDocument/2006/relationships/hyperlink" Target="https://lenta.ru/news/2026/06/25/v-rossii-nazvali-regiony-so-sredney-pensiey-vyshe-40-tysyach-rubley/" TargetMode="External"/><Relationship Id="rId42" Type="http://schemas.openxmlformats.org/officeDocument/2006/relationships/hyperlink" Target="https://www.banki.ru/news/daytheme/?id=11024387" TargetMode="External"/><Relationship Id="rId47" Type="http://schemas.openxmlformats.org/officeDocument/2006/relationships/hyperlink" Target="https://asiaplus.news/2026/06/24/mozhno-li-v-tadzhikistane-nakopit-sebe-na-starost/" TargetMode="External"/><Relationship Id="rId50" Type="http://schemas.openxmlformats.org/officeDocument/2006/relationships/hyperlink" Target="https://www.vietnam.vn/ru/de-xuat-giam-tuoi-huong-tro-cap-huu-tri-xa-hoi-xuong-70" TargetMode="External"/><Relationship Id="rId55"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napf.ru/news/napf_news_market/finansovaya-gramotnost-moskovskikh-semey-prodolzhaet-rasti/" TargetMode="External"/><Relationship Id="rId29" Type="http://schemas.openxmlformats.org/officeDocument/2006/relationships/hyperlink" Target="https://tass.ru/obschestvo/27854171" TargetMode="External"/><Relationship Id="rId11" Type="http://schemas.openxmlformats.org/officeDocument/2006/relationships/hyperlink" Target="https://facto.ru/glavnaya_lenta_novostej/2026/06/statistika_vtb_kolichestvo_klientov_s_gospodderzhkoy_po_pds_vyroslo_na_60/" TargetMode="External"/><Relationship Id="rId24" Type="http://schemas.openxmlformats.org/officeDocument/2006/relationships/hyperlink" Target="https://oboz.info/chto-novogo-predlozhit-npf-budushhee-zhitelyam-samary/" TargetMode="External"/><Relationship Id="rId32" Type="http://schemas.openxmlformats.org/officeDocument/2006/relationships/hyperlink" Target="https://www.pravda.ru/news/economics/2364240-automatic-pension-system-2027-russia/" TargetMode="External"/><Relationship Id="rId37" Type="http://schemas.openxmlformats.org/officeDocument/2006/relationships/hyperlink" Target="https://brief24.ru/news/2026/6/25/287526" TargetMode="External"/><Relationship Id="rId40" Type="http://schemas.openxmlformats.org/officeDocument/2006/relationships/hyperlink" Target="https://primpress.ru/article/135650" TargetMode="External"/><Relationship Id="rId45" Type="http://schemas.openxmlformats.org/officeDocument/2006/relationships/hyperlink" Target="https://www.nur.kz/nurfin/stock/2392705-v-kazahstane-hotyat-uvelichit-dohodnost-pensionnyh-nakopleniy/" TargetMode="External"/><Relationship Id="rId53" Type="http://schemas.openxmlformats.org/officeDocument/2006/relationships/hyperlink" Target="https://www.gazeta.ru/social/news/2026/06/23/28740889.shtml" TargetMode="External"/><Relationship Id="rId5" Type="http://schemas.openxmlformats.org/officeDocument/2006/relationships/footnotes" Target="footnotes.xml"/><Relationship Id="rId19" Type="http://schemas.openxmlformats.org/officeDocument/2006/relationships/hyperlink" Target="https://prufy.ru/news/poleznoe/187337-pochti_vtoraya_pensiya_gosudarstvo_proizvedet_avtokonvertatsiyu_nakopleniy_pensionerov/" TargetMode="External"/><Relationship Id="rId4" Type="http://schemas.openxmlformats.org/officeDocument/2006/relationships/webSettings" Target="webSettings.xml"/><Relationship Id="rId9" Type="http://schemas.openxmlformats.org/officeDocument/2006/relationships/hyperlink" Target="https://arb.ru/b2c/fun/rossiyane_poteryali_kak_minimum_2_7_mlrd_dokhoda_pri_smene_pensionnykh_fondov_v_-10702919/" TargetMode="External"/><Relationship Id="rId14" Type="http://schemas.openxmlformats.org/officeDocument/2006/relationships/hyperlink" Target="https://www.finversia.ru/news/tv-plots/dengi-2026-sokhranit-preumnozhit-poteryat-172462" TargetMode="External"/><Relationship Id="rId22" Type="http://schemas.openxmlformats.org/officeDocument/2006/relationships/hyperlink" Target="https://aif.ru/money/mymoney/rabotayushchie-sposoby-kak-samozanyatomu-ne-ostatsya-bez-normalnoy-pensii" TargetMode="External"/><Relationship Id="rId27" Type="http://schemas.openxmlformats.org/officeDocument/2006/relationships/hyperlink" Target="https://tass.ru/obschestvo/27858245" TargetMode="External"/><Relationship Id="rId30" Type="http://schemas.openxmlformats.org/officeDocument/2006/relationships/hyperlink" Target="https://tass.ru/ekonomika/27858279" TargetMode="External"/><Relationship Id="rId35" Type="http://schemas.openxmlformats.org/officeDocument/2006/relationships/hyperlink" Target="https://www.gazeta.ru/business/news/2026/06/24/28752469.shtml" TargetMode="External"/><Relationship Id="rId43" Type="http://schemas.openxmlformats.org/officeDocument/2006/relationships/hyperlink" Target="https://www.glavbukh.ru/art/393851-standartnye-nalogovye-vychety-po-ndfl-chto-izmenilos-i-kak-poluchit-statgb" TargetMode="External"/><Relationship Id="rId48" Type="http://schemas.openxmlformats.org/officeDocument/2006/relationships/hyperlink" Target="https://www.uzdaily.uz/ru/uzbekistan-i-turtsiia-soglasovyvaiut-soglashenie-o-pensionnom-obespechenii-grazhdan/" TargetMode="External"/><Relationship Id="rId56" Type="http://schemas.openxmlformats.org/officeDocument/2006/relationships/fontTable" Target="fontTable.xml"/><Relationship Id="rId8" Type="http://schemas.openxmlformats.org/officeDocument/2006/relationships/hyperlink" Target="https://frankmedia.ru/288547" TargetMode="External"/><Relationship Id="rId51" Type="http://schemas.openxmlformats.org/officeDocument/2006/relationships/hyperlink" Target="https://zarubejom.ru/events/pensiya-otkladyvaetsya/" TargetMode="External"/><Relationship Id="rId3" Type="http://schemas.openxmlformats.org/officeDocument/2006/relationships/settings" Target="settings.xml"/><Relationship Id="rId12" Type="http://schemas.openxmlformats.org/officeDocument/2006/relationships/hyperlink" Target="https://regnum.ru/news/4045625" TargetMode="External"/><Relationship Id="rId17" Type="http://schemas.openxmlformats.org/officeDocument/2006/relationships/hyperlink" Target="http://pbroker.ru/?p=82435" TargetMode="External"/><Relationship Id="rId25" Type="http://schemas.openxmlformats.org/officeDocument/2006/relationships/hyperlink" Target="https://kubnews.ru/obshchestvo/2026/06/25/krasnodarskiy-kray-stal-liderom-v-yufo-po-kolichestvu-dogovorov-programmy-dolgosrochnykh-sberezheniy/" TargetMode="External"/><Relationship Id="rId33" Type="http://schemas.openxmlformats.org/officeDocument/2006/relationships/hyperlink" Target="https://ftimes.ru/556301-s-1-avgusta-pensionnye-nakopleniya-v-rossii-vyrastut-avtomaticheski-komu-dobavyat-do-193-i-pochemu-pereraschyot-stal-vozmozhen.html" TargetMode="External"/><Relationship Id="rId38" Type="http://schemas.openxmlformats.org/officeDocument/2006/relationships/hyperlink" Target="https://brief24.ru/news/2026/6/25/287517" TargetMode="External"/><Relationship Id="rId46" Type="http://schemas.openxmlformats.org/officeDocument/2006/relationships/hyperlink" Target="https://kz.kursiv.media/2026-06-25/dlzh-eto-ne-lazejka-mintruda-sdelalo-zayavlenie-o-sheme-snyatiya-pensionnyh-cherez-annuitet/" TargetMode="External"/><Relationship Id="rId20" Type="http://schemas.openxmlformats.org/officeDocument/2006/relationships/hyperlink" Target="https://primamedia.ru/news/2536542/" TargetMode="External"/><Relationship Id="rId41" Type="http://schemas.openxmlformats.org/officeDocument/2006/relationships/hyperlink" Target="https://monocle.ru/2026/06/24/zoloto/"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tass.ru/ekonomika/27856437" TargetMode="External"/><Relationship Id="rId23" Type="http://schemas.openxmlformats.org/officeDocument/2006/relationships/hyperlink" Target="https://sibkray.ru/2127/244286" TargetMode="External"/><Relationship Id="rId28" Type="http://schemas.openxmlformats.org/officeDocument/2006/relationships/hyperlink" Target="https://russian.rt.com/russia/news/1648643-ekspert-dosrochnaya-pensiya-rossiyane" TargetMode="External"/><Relationship Id="rId36" Type="http://schemas.openxmlformats.org/officeDocument/2006/relationships/hyperlink" Target="https://konkurent.ru/article/88706" TargetMode="External"/><Relationship Id="rId49" Type="http://schemas.openxmlformats.org/officeDocument/2006/relationships/hyperlink" Target="https://versii.com/news/profilnyj-komitet-rady-popytaetsja-ubedit-minfin-dlja-prinjatija-zakona-ob-investicionnyh-schetah-glava-komiteta/" TargetMode="External"/><Relationship Id="rId57" Type="http://schemas.openxmlformats.org/officeDocument/2006/relationships/theme" Target="theme/theme1.xml"/><Relationship Id="rId10" Type="http://schemas.openxmlformats.org/officeDocument/2006/relationships/hyperlink" Target="https://www.akm.ru/news/npf_vtb_kolichestvo_klientov_s_gospodderzhkoy_po_pds_vyroslo_na_60/" TargetMode="External"/><Relationship Id="rId31" Type="http://schemas.openxmlformats.org/officeDocument/2006/relationships/hyperlink" Target="https://www.vbr.ru/help/novosti/pensiya-virastet-1-iulya-27375/" TargetMode="External"/><Relationship Id="rId44" Type="http://schemas.openxmlformats.org/officeDocument/2006/relationships/hyperlink" Target="https://inbusiness.kz/ru/news/padenie-tenge-neozhidanno-skazalos-na-pensiyah-kazahstancev" TargetMode="External"/><Relationship Id="rId52" Type="http://schemas.openxmlformats.org/officeDocument/2006/relationships/hyperlink" Target="https://www.europeantimes.news/ru/2026/06/&#1052;&#1080;&#1085;&#1080;&#1089;&#1090;&#1088;&#1099;-&#1045;&#1057;-&#1087;&#1086;&#1076;&#1076;&#1077;&#1088;&#1078;&#1080;&#1074;&#1072;&#1102;&#1090;-&#1088;&#1077;&#1092;&#1086;&#1088;&#1084;&#1091;-&#1087;&#1077;&#1085;&#1089;&#1080;&#1086;&#1085;&#1085;&#1086;&#1081;-&#1089;&#1080;&#1089;&#1090;&#1077;&#1084;&#10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33297</Words>
  <Characters>189793</Characters>
  <Application>Microsoft Office Word</Application>
  <DocSecurity>0</DocSecurity>
  <Lines>1581</Lines>
  <Paragraphs>445</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222645</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38</cp:revision>
  <cp:lastPrinted>2026-06-26T05:51:00Z</cp:lastPrinted>
  <dcterms:created xsi:type="dcterms:W3CDTF">2026-06-17T09:06:00Z</dcterms:created>
  <dcterms:modified xsi:type="dcterms:W3CDTF">2026-06-26T05:56:00Z</dcterms:modified>
  <cp:category>НАПФ</cp:category>
  <cp:contentStatus>И-Консалтинг</cp:contentStatus>
</cp:coreProperties>
</file>